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D7D" w:rsidRPr="00EC0D7D" w:rsidRDefault="00EC0D7D" w:rsidP="00EC0D7D">
      <w:pPr>
        <w:spacing w:after="0" w:line="240" w:lineRule="auto"/>
        <w:outlineLvl w:val="0"/>
        <w:rPr>
          <w:rFonts w:ascii="Times New Roman" w:eastAsia="Times New Roman" w:hAnsi="Times New Roman" w:cs="Times New Roman"/>
          <w:b/>
          <w:bCs/>
          <w:kern w:val="36"/>
          <w:sz w:val="48"/>
          <w:szCs w:val="48"/>
        </w:rPr>
      </w:pPr>
      <w:r w:rsidRPr="00EC0D7D">
        <w:rPr>
          <w:rFonts w:ascii="Times New Roman" w:eastAsia="Times New Roman" w:hAnsi="Times New Roman" w:cs="Times New Roman"/>
          <w:b/>
          <w:bCs/>
          <w:color w:val="000000"/>
          <w:kern w:val="36"/>
          <w:sz w:val="24"/>
          <w:szCs w:val="24"/>
        </w:rPr>
        <w:t xml:space="preserve">ATTACHMENT </w:t>
      </w:r>
      <w:r>
        <w:rPr>
          <w:rFonts w:ascii="Times New Roman" w:eastAsia="Times New Roman" w:hAnsi="Times New Roman" w:cs="Times New Roman"/>
          <w:b/>
          <w:bCs/>
          <w:color w:val="000000"/>
          <w:kern w:val="36"/>
          <w:sz w:val="24"/>
          <w:szCs w:val="24"/>
        </w:rPr>
        <w:t>I</w:t>
      </w:r>
      <w:bookmarkStart w:id="0" w:name="_GoBack"/>
      <w:bookmarkEnd w:id="0"/>
      <w:r w:rsidRPr="00EC0D7D">
        <w:rPr>
          <w:rFonts w:ascii="Times New Roman" w:eastAsia="Times New Roman" w:hAnsi="Times New Roman" w:cs="Times New Roman"/>
          <w:b/>
          <w:bCs/>
          <w:color w:val="000000"/>
          <w:kern w:val="36"/>
          <w:sz w:val="24"/>
          <w:szCs w:val="24"/>
        </w:rPr>
        <w:t>- PROPERTY USE AND OCCUPANCY AGREEMENT</w:t>
      </w:r>
    </w:p>
    <w:p w:rsidR="00EC0D7D" w:rsidRPr="00EC0D7D" w:rsidRDefault="00EC0D7D" w:rsidP="00EC0D7D">
      <w:pPr>
        <w:spacing w:after="0" w:line="240" w:lineRule="auto"/>
        <w:rPr>
          <w:rFonts w:ascii="Times New Roman" w:eastAsia="Times New Roman" w:hAnsi="Times New Roman" w:cs="Times New Roman"/>
          <w:sz w:val="24"/>
          <w:szCs w:val="24"/>
        </w:rPr>
      </w:pPr>
    </w:p>
    <w:p w:rsidR="00EC0D7D" w:rsidRPr="00EC0D7D" w:rsidRDefault="00EC0D7D" w:rsidP="00EC0D7D">
      <w:pPr>
        <w:spacing w:after="0" w:line="240" w:lineRule="auto"/>
        <w:rPr>
          <w:rFonts w:ascii="Times New Roman" w:eastAsia="Times New Roman" w:hAnsi="Times New Roman" w:cs="Times New Roman"/>
          <w:sz w:val="24"/>
          <w:szCs w:val="24"/>
        </w:rPr>
      </w:pPr>
      <w:r w:rsidRPr="00EC0D7D">
        <w:rPr>
          <w:rFonts w:ascii="Times New Roman" w:eastAsia="Times New Roman" w:hAnsi="Times New Roman" w:cs="Times New Roman"/>
          <w:b/>
          <w:bCs/>
          <w:color w:val="000000"/>
          <w:sz w:val="24"/>
          <w:szCs w:val="24"/>
        </w:rPr>
        <w:t>I.</w:t>
      </w:r>
      <w:r w:rsidRPr="00EC0D7D">
        <w:rPr>
          <w:rFonts w:ascii="Times New Roman" w:eastAsia="Times New Roman" w:hAnsi="Times New Roman" w:cs="Times New Roman"/>
          <w:b/>
          <w:bCs/>
          <w:color w:val="000000"/>
          <w:sz w:val="24"/>
          <w:szCs w:val="24"/>
        </w:rPr>
        <w:tab/>
        <w:t>The NPS and Partner agree that:</w:t>
      </w:r>
    </w:p>
    <w:p w:rsidR="00EC0D7D" w:rsidRPr="00EC0D7D" w:rsidRDefault="00EC0D7D" w:rsidP="00EC0D7D">
      <w:pPr>
        <w:spacing w:after="0" w:line="240" w:lineRule="auto"/>
        <w:rPr>
          <w:rFonts w:ascii="Times New Roman" w:eastAsia="Times New Roman" w:hAnsi="Times New Roman" w:cs="Times New Roman"/>
          <w:sz w:val="24"/>
          <w:szCs w:val="24"/>
        </w:rPr>
      </w:pPr>
    </w:p>
    <w:p w:rsidR="00EC0D7D" w:rsidRPr="00EC0D7D" w:rsidRDefault="00EC0D7D" w:rsidP="00EC0D7D">
      <w:pPr>
        <w:numPr>
          <w:ilvl w:val="0"/>
          <w:numId w:val="1"/>
        </w:numPr>
        <w:spacing w:after="0" w:line="240" w:lineRule="auto"/>
        <w:ind w:left="1080"/>
        <w:textAlignment w:val="baseline"/>
        <w:rPr>
          <w:rFonts w:ascii="Times New Roman" w:eastAsia="Times New Roman" w:hAnsi="Times New Roman" w:cs="Times New Roman"/>
          <w:color w:val="000000"/>
          <w:sz w:val="24"/>
          <w:szCs w:val="24"/>
        </w:rPr>
      </w:pPr>
      <w:r w:rsidRPr="00EC0D7D">
        <w:rPr>
          <w:rFonts w:ascii="Times New Roman" w:eastAsia="Times New Roman" w:hAnsi="Times New Roman" w:cs="Times New Roman"/>
          <w:color w:val="000000"/>
          <w:sz w:val="24"/>
          <w:szCs w:val="24"/>
        </w:rPr>
        <w:t>Subject to the conditions set out in Paragraph B (below), the NPS will provide the Partner with appropriate use of Government-owned property in furtherance of activities authorized by the Philanthropic Partnership</w:t>
      </w:r>
      <w:r w:rsidRPr="00EC0D7D">
        <w:rPr>
          <w:rFonts w:ascii="Times New Roman" w:eastAsia="Times New Roman" w:hAnsi="Times New Roman" w:cs="Times New Roman"/>
          <w:color w:val="FF0000"/>
          <w:sz w:val="24"/>
          <w:szCs w:val="24"/>
        </w:rPr>
        <w:t xml:space="preserve"> </w:t>
      </w:r>
      <w:r w:rsidRPr="00EC0D7D">
        <w:rPr>
          <w:rFonts w:ascii="Times New Roman" w:eastAsia="Times New Roman" w:hAnsi="Times New Roman" w:cs="Times New Roman"/>
          <w:color w:val="000000"/>
          <w:sz w:val="24"/>
          <w:szCs w:val="24"/>
        </w:rPr>
        <w:t xml:space="preserve">Agreement (Agreement) dated [insert]. Government-owned property available for the Partner’s use is limited to the property identified and described in exhibits to this Property Use and Occupancy Agreement (PUA). Each exhibit shall be signed and dated by the Parties. </w:t>
      </w:r>
    </w:p>
    <w:p w:rsidR="00EC0D7D" w:rsidRPr="00EC0D7D" w:rsidRDefault="00EC0D7D" w:rsidP="00EC0D7D">
      <w:pPr>
        <w:spacing w:after="0" w:line="240" w:lineRule="auto"/>
        <w:rPr>
          <w:rFonts w:ascii="Times New Roman" w:eastAsia="Times New Roman" w:hAnsi="Times New Roman" w:cs="Times New Roman"/>
          <w:sz w:val="24"/>
          <w:szCs w:val="24"/>
        </w:rPr>
      </w:pPr>
    </w:p>
    <w:p w:rsidR="00EC0D7D" w:rsidRPr="00EC0D7D" w:rsidRDefault="00EC0D7D" w:rsidP="00EC0D7D">
      <w:pPr>
        <w:numPr>
          <w:ilvl w:val="0"/>
          <w:numId w:val="2"/>
        </w:numPr>
        <w:spacing w:after="0" w:line="240" w:lineRule="auto"/>
        <w:ind w:left="1080"/>
        <w:textAlignment w:val="baseline"/>
        <w:rPr>
          <w:rFonts w:ascii="Times New Roman" w:eastAsia="Times New Roman" w:hAnsi="Times New Roman" w:cs="Times New Roman"/>
          <w:color w:val="000000"/>
          <w:sz w:val="24"/>
          <w:szCs w:val="24"/>
        </w:rPr>
      </w:pPr>
      <w:r w:rsidRPr="00EC0D7D">
        <w:rPr>
          <w:rFonts w:ascii="Times New Roman" w:eastAsia="Times New Roman" w:hAnsi="Times New Roman" w:cs="Times New Roman"/>
          <w:color w:val="000000"/>
          <w:sz w:val="24"/>
          <w:szCs w:val="24"/>
        </w:rPr>
        <w:t>Unless otherwise expressly specified in the signed exhibit authorizing the use of specifically identified Government-owned property, the Partner is responsible and will reimburse the NPS for all utilities, routine maintenance, and janitorial costs associated with the Partner’s use of Government-owned property. The NPS will use reasonable efforts to calculate reimbursable costs to the Partner before June 30 of each year. The Partner will annually transfer requested reimbursements to the NPS by August 30 of the fiscal year in which the costs were incurred.</w:t>
      </w:r>
    </w:p>
    <w:p w:rsidR="00EC0D7D" w:rsidRPr="00EC0D7D" w:rsidRDefault="00EC0D7D" w:rsidP="00EC0D7D">
      <w:pPr>
        <w:spacing w:after="0" w:line="240" w:lineRule="auto"/>
        <w:rPr>
          <w:rFonts w:ascii="Times New Roman" w:eastAsia="Times New Roman" w:hAnsi="Times New Roman" w:cs="Times New Roman"/>
          <w:sz w:val="24"/>
          <w:szCs w:val="24"/>
        </w:rPr>
      </w:pPr>
    </w:p>
    <w:p w:rsidR="00EC0D7D" w:rsidRPr="00EC0D7D" w:rsidRDefault="00EC0D7D" w:rsidP="00EC0D7D">
      <w:pPr>
        <w:numPr>
          <w:ilvl w:val="0"/>
          <w:numId w:val="3"/>
        </w:numPr>
        <w:spacing w:after="0" w:line="240" w:lineRule="auto"/>
        <w:ind w:left="1080"/>
        <w:textAlignment w:val="baseline"/>
        <w:rPr>
          <w:rFonts w:ascii="Times New Roman" w:eastAsia="Times New Roman" w:hAnsi="Times New Roman" w:cs="Times New Roman"/>
          <w:color w:val="000000"/>
          <w:sz w:val="24"/>
          <w:szCs w:val="24"/>
        </w:rPr>
      </w:pPr>
      <w:r w:rsidRPr="00EC0D7D">
        <w:rPr>
          <w:rFonts w:ascii="Times New Roman" w:eastAsia="Times New Roman" w:hAnsi="Times New Roman" w:cs="Times New Roman"/>
          <w:color w:val="000000"/>
          <w:sz w:val="24"/>
          <w:szCs w:val="24"/>
        </w:rPr>
        <w:t>If the NPS provides the Partner with access to NPS computer systems, the Partner agrees to comply with all NPS Information Technology security and training requirements.</w:t>
      </w:r>
    </w:p>
    <w:p w:rsidR="00EC0D7D" w:rsidRPr="00EC0D7D" w:rsidRDefault="00EC0D7D" w:rsidP="00EC0D7D">
      <w:pPr>
        <w:spacing w:after="0" w:line="240" w:lineRule="auto"/>
        <w:rPr>
          <w:rFonts w:ascii="Times New Roman" w:eastAsia="Times New Roman" w:hAnsi="Times New Roman" w:cs="Times New Roman"/>
          <w:sz w:val="24"/>
          <w:szCs w:val="24"/>
        </w:rPr>
      </w:pPr>
    </w:p>
    <w:p w:rsidR="00EC0D7D" w:rsidRPr="00EC0D7D" w:rsidRDefault="00EC0D7D" w:rsidP="00EC0D7D">
      <w:pPr>
        <w:numPr>
          <w:ilvl w:val="0"/>
          <w:numId w:val="4"/>
        </w:numPr>
        <w:spacing w:after="0" w:line="240" w:lineRule="auto"/>
        <w:ind w:left="1080"/>
        <w:textAlignment w:val="baseline"/>
        <w:rPr>
          <w:rFonts w:ascii="Times New Roman" w:eastAsia="Times New Roman" w:hAnsi="Times New Roman" w:cs="Times New Roman"/>
          <w:color w:val="000000"/>
          <w:sz w:val="24"/>
          <w:szCs w:val="24"/>
        </w:rPr>
      </w:pPr>
      <w:r w:rsidRPr="00EC0D7D">
        <w:rPr>
          <w:rFonts w:ascii="Times New Roman" w:eastAsia="Times New Roman" w:hAnsi="Times New Roman" w:cs="Times New Roman"/>
          <w:color w:val="000000"/>
          <w:sz w:val="24"/>
          <w:szCs w:val="24"/>
        </w:rPr>
        <w:t>The Partner’s access to NPS facilities is dependent on compliance with laws and Government policies respecting Government facility security and the NPS’s ability to obtain security clearance for the Partner’s access.</w:t>
      </w:r>
    </w:p>
    <w:p w:rsidR="00EC0D7D" w:rsidRPr="00EC0D7D" w:rsidRDefault="00EC0D7D" w:rsidP="00EC0D7D">
      <w:pPr>
        <w:spacing w:after="0" w:line="240" w:lineRule="auto"/>
        <w:rPr>
          <w:rFonts w:ascii="Times New Roman" w:eastAsia="Times New Roman" w:hAnsi="Times New Roman" w:cs="Times New Roman"/>
          <w:sz w:val="24"/>
          <w:szCs w:val="24"/>
        </w:rPr>
      </w:pPr>
    </w:p>
    <w:p w:rsidR="00EC0D7D" w:rsidRPr="00EC0D7D" w:rsidRDefault="00EC0D7D" w:rsidP="00EC0D7D">
      <w:pPr>
        <w:numPr>
          <w:ilvl w:val="0"/>
          <w:numId w:val="5"/>
        </w:numPr>
        <w:spacing w:after="0" w:line="240" w:lineRule="auto"/>
        <w:ind w:left="1080"/>
        <w:textAlignment w:val="baseline"/>
        <w:rPr>
          <w:rFonts w:ascii="Times New Roman" w:eastAsia="Times New Roman" w:hAnsi="Times New Roman" w:cs="Times New Roman"/>
          <w:color w:val="000000"/>
          <w:sz w:val="24"/>
          <w:szCs w:val="24"/>
        </w:rPr>
      </w:pPr>
      <w:r w:rsidRPr="00EC0D7D">
        <w:rPr>
          <w:rFonts w:ascii="Times New Roman" w:eastAsia="Times New Roman" w:hAnsi="Times New Roman" w:cs="Times New Roman"/>
          <w:color w:val="000000"/>
          <w:sz w:val="24"/>
          <w:szCs w:val="24"/>
        </w:rPr>
        <w:t xml:space="preserve">Permission to use any NPS property is not exclusive to the Partner.  The NPS may allow third parties to use the property as well. The Partner has no property interest or leasehold interest. </w:t>
      </w:r>
    </w:p>
    <w:p w:rsidR="00EC0D7D" w:rsidRPr="00EC0D7D" w:rsidRDefault="00EC0D7D" w:rsidP="00EC0D7D">
      <w:pPr>
        <w:spacing w:after="0" w:line="240" w:lineRule="auto"/>
        <w:rPr>
          <w:rFonts w:ascii="Times New Roman" w:eastAsia="Times New Roman" w:hAnsi="Times New Roman" w:cs="Times New Roman"/>
          <w:sz w:val="24"/>
          <w:szCs w:val="24"/>
        </w:rPr>
      </w:pPr>
    </w:p>
    <w:p w:rsidR="00EC0D7D" w:rsidRPr="00EC0D7D" w:rsidRDefault="00EC0D7D" w:rsidP="00EC0D7D">
      <w:pPr>
        <w:numPr>
          <w:ilvl w:val="0"/>
          <w:numId w:val="6"/>
        </w:numPr>
        <w:spacing w:after="0" w:line="240" w:lineRule="auto"/>
        <w:ind w:left="1080"/>
        <w:textAlignment w:val="baseline"/>
        <w:rPr>
          <w:rFonts w:ascii="Times New Roman" w:eastAsia="Times New Roman" w:hAnsi="Times New Roman" w:cs="Times New Roman"/>
          <w:color w:val="000000"/>
          <w:sz w:val="24"/>
          <w:szCs w:val="24"/>
        </w:rPr>
      </w:pPr>
      <w:r w:rsidRPr="00EC0D7D">
        <w:rPr>
          <w:rFonts w:ascii="Times New Roman" w:eastAsia="Times New Roman" w:hAnsi="Times New Roman" w:cs="Times New Roman"/>
          <w:color w:val="000000"/>
          <w:sz w:val="24"/>
          <w:szCs w:val="24"/>
        </w:rPr>
        <w:t>The NPS may terminate its permission to use Government-owned property at any time. The NPS will not be liable for any alleged or actual damages resulting from such termination. The Partner will not use Government-owned property in any lobbying activities. This PUA and associated exhibits are subject to all terms and conditions of the Philanthropic Partnership Agreement.</w:t>
      </w:r>
    </w:p>
    <w:p w:rsidR="00EC0D7D" w:rsidRPr="00EC0D7D" w:rsidRDefault="00EC0D7D" w:rsidP="00EC0D7D">
      <w:pPr>
        <w:spacing w:after="0" w:line="240" w:lineRule="auto"/>
        <w:rPr>
          <w:rFonts w:ascii="Times New Roman" w:eastAsia="Times New Roman" w:hAnsi="Times New Roman" w:cs="Times New Roman"/>
          <w:sz w:val="24"/>
          <w:szCs w:val="24"/>
        </w:rPr>
      </w:pPr>
    </w:p>
    <w:p w:rsidR="00EC0D7D" w:rsidRPr="00EC0D7D" w:rsidRDefault="00EC0D7D" w:rsidP="00EC0D7D">
      <w:pPr>
        <w:numPr>
          <w:ilvl w:val="0"/>
          <w:numId w:val="7"/>
        </w:numPr>
        <w:spacing w:after="0" w:line="240" w:lineRule="auto"/>
        <w:ind w:left="1080"/>
        <w:textAlignment w:val="baseline"/>
        <w:rPr>
          <w:rFonts w:ascii="Times New Roman" w:eastAsia="Times New Roman" w:hAnsi="Times New Roman" w:cs="Times New Roman"/>
          <w:color w:val="000000"/>
          <w:sz w:val="24"/>
          <w:szCs w:val="24"/>
        </w:rPr>
      </w:pPr>
      <w:r w:rsidRPr="00EC0D7D">
        <w:rPr>
          <w:rFonts w:ascii="Times New Roman" w:eastAsia="Times New Roman" w:hAnsi="Times New Roman" w:cs="Times New Roman"/>
          <w:color w:val="000000"/>
          <w:sz w:val="24"/>
          <w:szCs w:val="24"/>
        </w:rPr>
        <w:t>Government postage cannot be used for Partner business.</w:t>
      </w:r>
    </w:p>
    <w:p w:rsidR="00EC0D7D" w:rsidRPr="00EC0D7D" w:rsidRDefault="00EC0D7D" w:rsidP="00EC0D7D">
      <w:pPr>
        <w:spacing w:after="0" w:line="240" w:lineRule="auto"/>
        <w:rPr>
          <w:rFonts w:ascii="Times New Roman" w:eastAsia="Times New Roman" w:hAnsi="Times New Roman" w:cs="Times New Roman"/>
          <w:sz w:val="24"/>
          <w:szCs w:val="24"/>
        </w:rPr>
      </w:pPr>
    </w:p>
    <w:p w:rsidR="00EC0D7D" w:rsidRPr="00EC0D7D" w:rsidRDefault="00EC0D7D" w:rsidP="00EC0D7D">
      <w:pPr>
        <w:spacing w:after="0" w:line="240" w:lineRule="auto"/>
        <w:rPr>
          <w:rFonts w:ascii="Times New Roman" w:eastAsia="Times New Roman" w:hAnsi="Times New Roman" w:cs="Times New Roman"/>
          <w:sz w:val="24"/>
          <w:szCs w:val="24"/>
        </w:rPr>
      </w:pPr>
      <w:r w:rsidRPr="00EC0D7D">
        <w:rPr>
          <w:rFonts w:ascii="Times New Roman" w:eastAsia="Times New Roman" w:hAnsi="Times New Roman" w:cs="Times New Roman"/>
          <w:b/>
          <w:bCs/>
          <w:color w:val="000000"/>
          <w:sz w:val="24"/>
          <w:szCs w:val="24"/>
        </w:rPr>
        <w:t>II.</w:t>
      </w:r>
      <w:r w:rsidRPr="00EC0D7D">
        <w:rPr>
          <w:rFonts w:ascii="Times New Roman" w:eastAsia="Times New Roman" w:hAnsi="Times New Roman" w:cs="Times New Roman"/>
          <w:b/>
          <w:bCs/>
          <w:color w:val="000000"/>
          <w:sz w:val="24"/>
          <w:szCs w:val="24"/>
        </w:rPr>
        <w:tab/>
        <w:t>Signatures:</w:t>
      </w:r>
      <w:r w:rsidRPr="00EC0D7D">
        <w:rPr>
          <w:rFonts w:ascii="Times New Roman" w:eastAsia="Times New Roman" w:hAnsi="Times New Roman" w:cs="Times New Roman"/>
          <w:b/>
          <w:bCs/>
          <w:color w:val="FF0000"/>
          <w:sz w:val="24"/>
          <w:szCs w:val="24"/>
        </w:rPr>
        <w:t xml:space="preserve"> </w:t>
      </w:r>
    </w:p>
    <w:p w:rsidR="00EC0D7D" w:rsidRPr="00EC0D7D" w:rsidRDefault="00EC0D7D" w:rsidP="00EC0D7D">
      <w:pPr>
        <w:spacing w:after="0" w:line="240" w:lineRule="auto"/>
        <w:rPr>
          <w:rFonts w:ascii="Times New Roman" w:eastAsia="Times New Roman" w:hAnsi="Times New Roman" w:cs="Times New Roman"/>
          <w:sz w:val="24"/>
          <w:szCs w:val="24"/>
        </w:rPr>
      </w:pPr>
    </w:p>
    <w:p w:rsidR="00EC0D7D" w:rsidRPr="00EC0D7D" w:rsidRDefault="00EC0D7D" w:rsidP="00EC0D7D">
      <w:pPr>
        <w:spacing w:after="0" w:line="240" w:lineRule="auto"/>
        <w:rPr>
          <w:rFonts w:ascii="Times New Roman" w:eastAsia="Times New Roman" w:hAnsi="Times New Roman" w:cs="Times New Roman"/>
          <w:sz w:val="24"/>
          <w:szCs w:val="24"/>
        </w:rPr>
      </w:pPr>
      <w:r w:rsidRPr="00EC0D7D">
        <w:rPr>
          <w:rFonts w:ascii="Times New Roman" w:eastAsia="Times New Roman" w:hAnsi="Times New Roman" w:cs="Times New Roman"/>
          <w:color w:val="000000"/>
          <w:sz w:val="24"/>
          <w:szCs w:val="24"/>
        </w:rPr>
        <w:t>IN WITNESS WHEREOF, the Parties have executed this document as of the date the last signature is affixed.</w:t>
      </w:r>
    </w:p>
    <w:p w:rsidR="00EC0D7D" w:rsidRPr="00EC0D7D" w:rsidRDefault="00EC0D7D" w:rsidP="00EC0D7D">
      <w:pPr>
        <w:spacing w:after="0" w:line="240" w:lineRule="auto"/>
        <w:rPr>
          <w:rFonts w:ascii="Times New Roman" w:eastAsia="Times New Roman" w:hAnsi="Times New Roman" w:cs="Times New Roman"/>
          <w:sz w:val="24"/>
          <w:szCs w:val="24"/>
        </w:rPr>
      </w:pPr>
    </w:p>
    <w:p w:rsidR="00EC0D7D" w:rsidRPr="00EC0D7D" w:rsidRDefault="00EC0D7D" w:rsidP="00EC0D7D">
      <w:pPr>
        <w:spacing w:after="0" w:line="240" w:lineRule="auto"/>
        <w:rPr>
          <w:rFonts w:ascii="Times New Roman" w:eastAsia="Times New Roman" w:hAnsi="Times New Roman" w:cs="Times New Roman"/>
          <w:sz w:val="24"/>
          <w:szCs w:val="24"/>
        </w:rPr>
      </w:pPr>
      <w:r w:rsidRPr="00EC0D7D">
        <w:rPr>
          <w:rFonts w:ascii="Times New Roman" w:eastAsia="Times New Roman" w:hAnsi="Times New Roman" w:cs="Times New Roman"/>
          <w:color w:val="000000"/>
          <w:sz w:val="24"/>
          <w:szCs w:val="24"/>
        </w:rPr>
        <w:t>National Park Service</w:t>
      </w:r>
    </w:p>
    <w:p w:rsidR="00EC0D7D" w:rsidRPr="00EC0D7D" w:rsidRDefault="00EC0D7D" w:rsidP="00EC0D7D">
      <w:pPr>
        <w:spacing w:after="240" w:line="240" w:lineRule="auto"/>
        <w:rPr>
          <w:rFonts w:ascii="Times New Roman" w:eastAsia="Times New Roman" w:hAnsi="Times New Roman" w:cs="Times New Roman"/>
          <w:sz w:val="24"/>
          <w:szCs w:val="24"/>
        </w:rPr>
      </w:pPr>
    </w:p>
    <w:p w:rsidR="00EC0D7D" w:rsidRPr="00EC0D7D" w:rsidRDefault="00EC0D7D" w:rsidP="00EC0D7D">
      <w:pPr>
        <w:spacing w:after="0" w:line="240" w:lineRule="auto"/>
        <w:rPr>
          <w:rFonts w:ascii="Times New Roman" w:eastAsia="Times New Roman" w:hAnsi="Times New Roman" w:cs="Times New Roman"/>
          <w:sz w:val="24"/>
          <w:szCs w:val="24"/>
        </w:rPr>
      </w:pPr>
      <w:r w:rsidRPr="00EC0D7D">
        <w:rPr>
          <w:rFonts w:ascii="Times New Roman" w:eastAsia="Times New Roman" w:hAnsi="Times New Roman" w:cs="Times New Roman"/>
          <w:color w:val="000000"/>
          <w:sz w:val="24"/>
          <w:szCs w:val="24"/>
        </w:rPr>
        <w:lastRenderedPageBreak/>
        <w:t>By:  ___________________________________</w:t>
      </w:r>
      <w:r w:rsidRPr="00EC0D7D">
        <w:rPr>
          <w:rFonts w:ascii="Times New Roman" w:eastAsia="Times New Roman" w:hAnsi="Times New Roman" w:cs="Times New Roman"/>
          <w:color w:val="000000"/>
          <w:sz w:val="24"/>
          <w:szCs w:val="24"/>
        </w:rPr>
        <w:tab/>
      </w:r>
      <w:r w:rsidRPr="00EC0D7D">
        <w:rPr>
          <w:rFonts w:ascii="Times New Roman" w:eastAsia="Times New Roman" w:hAnsi="Times New Roman" w:cs="Times New Roman"/>
          <w:color w:val="000000"/>
          <w:sz w:val="24"/>
          <w:szCs w:val="24"/>
        </w:rPr>
        <w:tab/>
        <w:t>____________________</w:t>
      </w:r>
    </w:p>
    <w:p w:rsidR="00EC0D7D" w:rsidRPr="00EC0D7D" w:rsidRDefault="00EC0D7D" w:rsidP="00EC0D7D">
      <w:pPr>
        <w:spacing w:after="0" w:line="240" w:lineRule="auto"/>
        <w:rPr>
          <w:rFonts w:ascii="Times New Roman" w:eastAsia="Times New Roman" w:hAnsi="Times New Roman" w:cs="Times New Roman"/>
          <w:sz w:val="24"/>
          <w:szCs w:val="24"/>
        </w:rPr>
      </w:pPr>
      <w:r w:rsidRPr="00EC0D7D">
        <w:rPr>
          <w:rFonts w:ascii="Times New Roman" w:eastAsia="Times New Roman" w:hAnsi="Times New Roman" w:cs="Times New Roman"/>
          <w:color w:val="000000"/>
          <w:sz w:val="24"/>
          <w:szCs w:val="24"/>
        </w:rPr>
        <w:t>Name:</w:t>
      </w:r>
      <w:r w:rsidRPr="00EC0D7D">
        <w:rPr>
          <w:rFonts w:ascii="Times New Roman" w:eastAsia="Times New Roman" w:hAnsi="Times New Roman" w:cs="Times New Roman"/>
          <w:color w:val="000000"/>
          <w:sz w:val="24"/>
          <w:szCs w:val="24"/>
        </w:rPr>
        <w:tab/>
      </w:r>
      <w:r w:rsidRPr="00EC0D7D">
        <w:rPr>
          <w:rFonts w:ascii="Times New Roman" w:eastAsia="Times New Roman" w:hAnsi="Times New Roman" w:cs="Times New Roman"/>
          <w:color w:val="000000"/>
          <w:sz w:val="24"/>
          <w:szCs w:val="24"/>
        </w:rPr>
        <w:tab/>
      </w:r>
      <w:r w:rsidRPr="00EC0D7D">
        <w:rPr>
          <w:rFonts w:ascii="Times New Roman" w:eastAsia="Times New Roman" w:hAnsi="Times New Roman" w:cs="Times New Roman"/>
          <w:color w:val="000000"/>
          <w:sz w:val="24"/>
          <w:szCs w:val="24"/>
        </w:rPr>
        <w:tab/>
      </w:r>
      <w:r w:rsidRPr="00EC0D7D">
        <w:rPr>
          <w:rFonts w:ascii="Times New Roman" w:eastAsia="Times New Roman" w:hAnsi="Times New Roman" w:cs="Times New Roman"/>
          <w:color w:val="000000"/>
          <w:sz w:val="24"/>
          <w:szCs w:val="24"/>
        </w:rPr>
        <w:tab/>
      </w:r>
      <w:r w:rsidRPr="00EC0D7D">
        <w:rPr>
          <w:rFonts w:ascii="Times New Roman" w:eastAsia="Times New Roman" w:hAnsi="Times New Roman" w:cs="Times New Roman"/>
          <w:color w:val="000000"/>
          <w:sz w:val="24"/>
          <w:szCs w:val="24"/>
        </w:rPr>
        <w:tab/>
      </w:r>
      <w:r w:rsidRPr="00EC0D7D">
        <w:rPr>
          <w:rFonts w:ascii="Times New Roman" w:eastAsia="Times New Roman" w:hAnsi="Times New Roman" w:cs="Times New Roman"/>
          <w:color w:val="000000"/>
          <w:sz w:val="24"/>
          <w:szCs w:val="24"/>
        </w:rPr>
        <w:tab/>
        <w:t>Date</w:t>
      </w:r>
    </w:p>
    <w:p w:rsidR="00EC0D7D" w:rsidRPr="00EC0D7D" w:rsidRDefault="00EC0D7D" w:rsidP="00EC0D7D">
      <w:pPr>
        <w:spacing w:after="0" w:line="240" w:lineRule="auto"/>
        <w:rPr>
          <w:rFonts w:ascii="Times New Roman" w:eastAsia="Times New Roman" w:hAnsi="Times New Roman" w:cs="Times New Roman"/>
          <w:sz w:val="24"/>
          <w:szCs w:val="24"/>
        </w:rPr>
      </w:pPr>
      <w:r w:rsidRPr="00EC0D7D">
        <w:rPr>
          <w:rFonts w:ascii="Times New Roman" w:eastAsia="Times New Roman" w:hAnsi="Times New Roman" w:cs="Times New Roman"/>
          <w:color w:val="000000"/>
          <w:sz w:val="24"/>
          <w:szCs w:val="24"/>
        </w:rPr>
        <w:t>Title:  </w:t>
      </w:r>
      <w:r w:rsidRPr="00EC0D7D">
        <w:rPr>
          <w:rFonts w:ascii="Times New Roman" w:eastAsia="Times New Roman" w:hAnsi="Times New Roman" w:cs="Times New Roman"/>
          <w:color w:val="000000"/>
          <w:sz w:val="24"/>
          <w:szCs w:val="24"/>
        </w:rPr>
        <w:tab/>
        <w:t>Superintendent</w:t>
      </w:r>
    </w:p>
    <w:p w:rsidR="00EC0D7D" w:rsidRPr="00EC0D7D" w:rsidRDefault="00EC0D7D" w:rsidP="00EC0D7D">
      <w:pPr>
        <w:spacing w:after="0" w:line="240" w:lineRule="auto"/>
        <w:rPr>
          <w:rFonts w:ascii="Times New Roman" w:eastAsia="Times New Roman" w:hAnsi="Times New Roman" w:cs="Times New Roman"/>
          <w:sz w:val="24"/>
          <w:szCs w:val="24"/>
        </w:rPr>
      </w:pPr>
      <w:r w:rsidRPr="00EC0D7D">
        <w:rPr>
          <w:rFonts w:ascii="Times New Roman" w:eastAsia="Times New Roman" w:hAnsi="Times New Roman" w:cs="Times New Roman"/>
          <w:color w:val="000000"/>
          <w:sz w:val="24"/>
          <w:szCs w:val="24"/>
        </w:rPr>
        <w:t xml:space="preserve"> </w:t>
      </w:r>
    </w:p>
    <w:p w:rsidR="00EC0D7D" w:rsidRPr="00EC0D7D" w:rsidRDefault="00EC0D7D" w:rsidP="00EC0D7D">
      <w:pPr>
        <w:spacing w:after="0" w:line="240" w:lineRule="auto"/>
        <w:rPr>
          <w:rFonts w:ascii="Times New Roman" w:eastAsia="Times New Roman" w:hAnsi="Times New Roman" w:cs="Times New Roman"/>
          <w:sz w:val="24"/>
          <w:szCs w:val="24"/>
        </w:rPr>
      </w:pPr>
    </w:p>
    <w:p w:rsidR="00EC0D7D" w:rsidRPr="00EC0D7D" w:rsidRDefault="00EC0D7D" w:rsidP="00EC0D7D">
      <w:pPr>
        <w:spacing w:after="0" w:line="240" w:lineRule="auto"/>
        <w:rPr>
          <w:rFonts w:ascii="Times New Roman" w:eastAsia="Times New Roman" w:hAnsi="Times New Roman" w:cs="Times New Roman"/>
          <w:sz w:val="24"/>
          <w:szCs w:val="24"/>
        </w:rPr>
      </w:pPr>
      <w:r w:rsidRPr="00EC0D7D">
        <w:rPr>
          <w:rFonts w:ascii="Times New Roman" w:eastAsia="Times New Roman" w:hAnsi="Times New Roman" w:cs="Times New Roman"/>
          <w:color w:val="000000"/>
          <w:sz w:val="24"/>
          <w:szCs w:val="24"/>
        </w:rPr>
        <w:t xml:space="preserve">Partner </w:t>
      </w:r>
    </w:p>
    <w:p w:rsidR="00EC0D7D" w:rsidRPr="00EC0D7D" w:rsidRDefault="00EC0D7D" w:rsidP="00EC0D7D">
      <w:pPr>
        <w:spacing w:after="0" w:line="240" w:lineRule="auto"/>
        <w:rPr>
          <w:rFonts w:ascii="Times New Roman" w:eastAsia="Times New Roman" w:hAnsi="Times New Roman" w:cs="Times New Roman"/>
          <w:sz w:val="24"/>
          <w:szCs w:val="24"/>
        </w:rPr>
      </w:pPr>
    </w:p>
    <w:p w:rsidR="00EC0D7D" w:rsidRPr="00EC0D7D" w:rsidRDefault="00EC0D7D" w:rsidP="00EC0D7D">
      <w:pPr>
        <w:spacing w:after="0" w:line="240" w:lineRule="auto"/>
        <w:rPr>
          <w:rFonts w:ascii="Times New Roman" w:eastAsia="Times New Roman" w:hAnsi="Times New Roman" w:cs="Times New Roman"/>
          <w:sz w:val="24"/>
          <w:szCs w:val="24"/>
        </w:rPr>
      </w:pPr>
      <w:r w:rsidRPr="00EC0D7D">
        <w:rPr>
          <w:rFonts w:ascii="Times New Roman" w:eastAsia="Times New Roman" w:hAnsi="Times New Roman" w:cs="Times New Roman"/>
          <w:color w:val="000000"/>
          <w:sz w:val="24"/>
          <w:szCs w:val="24"/>
        </w:rPr>
        <w:t>By:  ____________________________________</w:t>
      </w:r>
      <w:r w:rsidRPr="00EC0D7D">
        <w:rPr>
          <w:rFonts w:ascii="Times New Roman" w:eastAsia="Times New Roman" w:hAnsi="Times New Roman" w:cs="Times New Roman"/>
          <w:color w:val="000000"/>
          <w:sz w:val="24"/>
          <w:szCs w:val="24"/>
        </w:rPr>
        <w:tab/>
      </w:r>
      <w:r w:rsidRPr="00EC0D7D">
        <w:rPr>
          <w:rFonts w:ascii="Times New Roman" w:eastAsia="Times New Roman" w:hAnsi="Times New Roman" w:cs="Times New Roman"/>
          <w:color w:val="000000"/>
          <w:sz w:val="24"/>
          <w:szCs w:val="24"/>
        </w:rPr>
        <w:tab/>
        <w:t>____________________</w:t>
      </w:r>
    </w:p>
    <w:p w:rsidR="00EC0D7D" w:rsidRPr="00EC0D7D" w:rsidRDefault="00EC0D7D" w:rsidP="00EC0D7D">
      <w:pPr>
        <w:spacing w:after="0" w:line="240" w:lineRule="auto"/>
        <w:rPr>
          <w:rFonts w:ascii="Times New Roman" w:eastAsia="Times New Roman" w:hAnsi="Times New Roman" w:cs="Times New Roman"/>
          <w:sz w:val="24"/>
          <w:szCs w:val="24"/>
        </w:rPr>
      </w:pPr>
      <w:r w:rsidRPr="00EC0D7D">
        <w:rPr>
          <w:rFonts w:ascii="Times New Roman" w:eastAsia="Times New Roman" w:hAnsi="Times New Roman" w:cs="Times New Roman"/>
          <w:color w:val="000000"/>
          <w:sz w:val="24"/>
          <w:szCs w:val="24"/>
        </w:rPr>
        <w:t>Name:</w:t>
      </w:r>
      <w:r w:rsidRPr="00EC0D7D">
        <w:rPr>
          <w:rFonts w:ascii="Times New Roman" w:eastAsia="Times New Roman" w:hAnsi="Times New Roman" w:cs="Times New Roman"/>
          <w:color w:val="000000"/>
          <w:sz w:val="24"/>
          <w:szCs w:val="24"/>
        </w:rPr>
        <w:tab/>
      </w:r>
      <w:r w:rsidRPr="00EC0D7D">
        <w:rPr>
          <w:rFonts w:ascii="Times New Roman" w:eastAsia="Times New Roman" w:hAnsi="Times New Roman" w:cs="Times New Roman"/>
          <w:color w:val="000000"/>
          <w:sz w:val="24"/>
          <w:szCs w:val="24"/>
        </w:rPr>
        <w:tab/>
      </w:r>
      <w:r w:rsidRPr="00EC0D7D">
        <w:rPr>
          <w:rFonts w:ascii="Times New Roman" w:eastAsia="Times New Roman" w:hAnsi="Times New Roman" w:cs="Times New Roman"/>
          <w:color w:val="000000"/>
          <w:sz w:val="24"/>
          <w:szCs w:val="24"/>
        </w:rPr>
        <w:tab/>
      </w:r>
      <w:r w:rsidRPr="00EC0D7D">
        <w:rPr>
          <w:rFonts w:ascii="Times New Roman" w:eastAsia="Times New Roman" w:hAnsi="Times New Roman" w:cs="Times New Roman"/>
          <w:color w:val="000000"/>
          <w:sz w:val="24"/>
          <w:szCs w:val="24"/>
        </w:rPr>
        <w:tab/>
      </w:r>
      <w:r w:rsidRPr="00EC0D7D">
        <w:rPr>
          <w:rFonts w:ascii="Times New Roman" w:eastAsia="Times New Roman" w:hAnsi="Times New Roman" w:cs="Times New Roman"/>
          <w:color w:val="000000"/>
          <w:sz w:val="24"/>
          <w:szCs w:val="24"/>
        </w:rPr>
        <w:tab/>
      </w:r>
      <w:r w:rsidRPr="00EC0D7D">
        <w:rPr>
          <w:rFonts w:ascii="Times New Roman" w:eastAsia="Times New Roman" w:hAnsi="Times New Roman" w:cs="Times New Roman"/>
          <w:color w:val="000000"/>
          <w:sz w:val="24"/>
          <w:szCs w:val="24"/>
        </w:rPr>
        <w:tab/>
        <w:t>Date</w:t>
      </w:r>
    </w:p>
    <w:p w:rsidR="00EC0D7D" w:rsidRPr="00EC0D7D" w:rsidRDefault="00EC0D7D" w:rsidP="00EC0D7D">
      <w:pPr>
        <w:spacing w:after="0" w:line="240" w:lineRule="auto"/>
        <w:rPr>
          <w:rFonts w:ascii="Times New Roman" w:eastAsia="Times New Roman" w:hAnsi="Times New Roman" w:cs="Times New Roman"/>
          <w:sz w:val="24"/>
          <w:szCs w:val="24"/>
        </w:rPr>
      </w:pPr>
      <w:r w:rsidRPr="00EC0D7D">
        <w:rPr>
          <w:rFonts w:ascii="Times New Roman" w:eastAsia="Times New Roman" w:hAnsi="Times New Roman" w:cs="Times New Roman"/>
          <w:color w:val="000000"/>
          <w:sz w:val="24"/>
          <w:szCs w:val="24"/>
        </w:rPr>
        <w:t>Title:  </w:t>
      </w:r>
      <w:r w:rsidRPr="00EC0D7D">
        <w:rPr>
          <w:rFonts w:ascii="Times New Roman" w:eastAsia="Times New Roman" w:hAnsi="Times New Roman" w:cs="Times New Roman"/>
          <w:color w:val="000000"/>
          <w:sz w:val="24"/>
          <w:szCs w:val="24"/>
        </w:rPr>
        <w:tab/>
        <w:t>Executive Director</w:t>
      </w:r>
    </w:p>
    <w:p w:rsidR="00EC0D7D" w:rsidRPr="00EC0D7D" w:rsidRDefault="00EC0D7D" w:rsidP="00EC0D7D">
      <w:pPr>
        <w:spacing w:after="240" w:line="240" w:lineRule="auto"/>
        <w:rPr>
          <w:rFonts w:ascii="Times New Roman" w:eastAsia="Times New Roman" w:hAnsi="Times New Roman" w:cs="Times New Roman"/>
          <w:sz w:val="24"/>
          <w:szCs w:val="24"/>
        </w:rPr>
      </w:pPr>
    </w:p>
    <w:p w:rsidR="00EC0D7D" w:rsidRPr="00EC0D7D" w:rsidRDefault="00EC0D7D" w:rsidP="00EC0D7D">
      <w:pPr>
        <w:spacing w:after="0" w:line="240" w:lineRule="auto"/>
        <w:rPr>
          <w:rFonts w:ascii="Times New Roman" w:eastAsia="Times New Roman" w:hAnsi="Times New Roman" w:cs="Times New Roman"/>
          <w:sz w:val="24"/>
          <w:szCs w:val="24"/>
        </w:rPr>
      </w:pPr>
      <w:r w:rsidRPr="00EC0D7D">
        <w:rPr>
          <w:rFonts w:ascii="Times New Roman" w:eastAsia="Times New Roman" w:hAnsi="Times New Roman" w:cs="Times New Roman"/>
          <w:color w:val="000000"/>
          <w:sz w:val="24"/>
          <w:szCs w:val="24"/>
        </w:rPr>
        <w:t xml:space="preserve"> </w:t>
      </w:r>
    </w:p>
    <w:p w:rsidR="00EC0D7D" w:rsidRPr="00EC0D7D" w:rsidRDefault="00EC0D7D" w:rsidP="00EC0D7D">
      <w:pPr>
        <w:spacing w:after="0" w:line="240" w:lineRule="auto"/>
        <w:jc w:val="center"/>
        <w:rPr>
          <w:rFonts w:ascii="Times New Roman" w:eastAsia="Times New Roman" w:hAnsi="Times New Roman" w:cs="Times New Roman"/>
          <w:sz w:val="24"/>
          <w:szCs w:val="24"/>
        </w:rPr>
      </w:pPr>
      <w:r w:rsidRPr="00EC0D7D">
        <w:rPr>
          <w:rFonts w:ascii="Times New Roman" w:eastAsia="Times New Roman" w:hAnsi="Times New Roman" w:cs="Times New Roman"/>
          <w:color w:val="000000"/>
          <w:sz w:val="24"/>
          <w:szCs w:val="24"/>
        </w:rPr>
        <w:t>***</w:t>
      </w:r>
    </w:p>
    <w:p w:rsidR="00A545F6" w:rsidRDefault="00A545F6"/>
    <w:sectPr w:rsidR="00A54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2A2B"/>
    <w:multiLevelType w:val="hybridMultilevel"/>
    <w:tmpl w:val="CBF4D9E6"/>
    <w:lvl w:ilvl="0" w:tplc="00F87170">
      <w:start w:val="3"/>
      <w:numFmt w:val="upperLetter"/>
      <w:lvlText w:val="%1."/>
      <w:lvlJc w:val="left"/>
      <w:pPr>
        <w:tabs>
          <w:tab w:val="num" w:pos="720"/>
        </w:tabs>
        <w:ind w:left="720" w:hanging="360"/>
      </w:pPr>
    </w:lvl>
    <w:lvl w:ilvl="1" w:tplc="720C95F2" w:tentative="1">
      <w:start w:val="1"/>
      <w:numFmt w:val="decimal"/>
      <w:lvlText w:val="%2."/>
      <w:lvlJc w:val="left"/>
      <w:pPr>
        <w:tabs>
          <w:tab w:val="num" w:pos="1440"/>
        </w:tabs>
        <w:ind w:left="1440" w:hanging="360"/>
      </w:pPr>
    </w:lvl>
    <w:lvl w:ilvl="2" w:tplc="FE7C818A" w:tentative="1">
      <w:start w:val="1"/>
      <w:numFmt w:val="decimal"/>
      <w:lvlText w:val="%3."/>
      <w:lvlJc w:val="left"/>
      <w:pPr>
        <w:tabs>
          <w:tab w:val="num" w:pos="2160"/>
        </w:tabs>
        <w:ind w:left="2160" w:hanging="360"/>
      </w:pPr>
    </w:lvl>
    <w:lvl w:ilvl="3" w:tplc="0B0C3400" w:tentative="1">
      <w:start w:val="1"/>
      <w:numFmt w:val="decimal"/>
      <w:lvlText w:val="%4."/>
      <w:lvlJc w:val="left"/>
      <w:pPr>
        <w:tabs>
          <w:tab w:val="num" w:pos="2880"/>
        </w:tabs>
        <w:ind w:left="2880" w:hanging="360"/>
      </w:pPr>
    </w:lvl>
    <w:lvl w:ilvl="4" w:tplc="2EFCC6FE" w:tentative="1">
      <w:start w:val="1"/>
      <w:numFmt w:val="decimal"/>
      <w:lvlText w:val="%5."/>
      <w:lvlJc w:val="left"/>
      <w:pPr>
        <w:tabs>
          <w:tab w:val="num" w:pos="3600"/>
        </w:tabs>
        <w:ind w:left="3600" w:hanging="360"/>
      </w:pPr>
    </w:lvl>
    <w:lvl w:ilvl="5" w:tplc="946EED32" w:tentative="1">
      <w:start w:val="1"/>
      <w:numFmt w:val="decimal"/>
      <w:lvlText w:val="%6."/>
      <w:lvlJc w:val="left"/>
      <w:pPr>
        <w:tabs>
          <w:tab w:val="num" w:pos="4320"/>
        </w:tabs>
        <w:ind w:left="4320" w:hanging="360"/>
      </w:pPr>
    </w:lvl>
    <w:lvl w:ilvl="6" w:tplc="32902E74" w:tentative="1">
      <w:start w:val="1"/>
      <w:numFmt w:val="decimal"/>
      <w:lvlText w:val="%7."/>
      <w:lvlJc w:val="left"/>
      <w:pPr>
        <w:tabs>
          <w:tab w:val="num" w:pos="5040"/>
        </w:tabs>
        <w:ind w:left="5040" w:hanging="360"/>
      </w:pPr>
    </w:lvl>
    <w:lvl w:ilvl="7" w:tplc="656E836E" w:tentative="1">
      <w:start w:val="1"/>
      <w:numFmt w:val="decimal"/>
      <w:lvlText w:val="%8."/>
      <w:lvlJc w:val="left"/>
      <w:pPr>
        <w:tabs>
          <w:tab w:val="num" w:pos="5760"/>
        </w:tabs>
        <w:ind w:left="5760" w:hanging="360"/>
      </w:pPr>
    </w:lvl>
    <w:lvl w:ilvl="8" w:tplc="BC8E4D58" w:tentative="1">
      <w:start w:val="1"/>
      <w:numFmt w:val="decimal"/>
      <w:lvlText w:val="%9."/>
      <w:lvlJc w:val="left"/>
      <w:pPr>
        <w:tabs>
          <w:tab w:val="num" w:pos="6480"/>
        </w:tabs>
        <w:ind w:left="6480" w:hanging="360"/>
      </w:pPr>
    </w:lvl>
  </w:abstractNum>
  <w:abstractNum w:abstractNumId="1" w15:restartNumberingAfterBreak="0">
    <w:nsid w:val="0B59056F"/>
    <w:multiLevelType w:val="hybridMultilevel"/>
    <w:tmpl w:val="29B0B906"/>
    <w:lvl w:ilvl="0" w:tplc="9BB4F2D8">
      <w:start w:val="5"/>
      <w:numFmt w:val="upperLetter"/>
      <w:lvlText w:val="%1."/>
      <w:lvlJc w:val="left"/>
      <w:pPr>
        <w:tabs>
          <w:tab w:val="num" w:pos="720"/>
        </w:tabs>
        <w:ind w:left="720" w:hanging="360"/>
      </w:pPr>
    </w:lvl>
    <w:lvl w:ilvl="1" w:tplc="11681A5E" w:tentative="1">
      <w:start w:val="1"/>
      <w:numFmt w:val="decimal"/>
      <w:lvlText w:val="%2."/>
      <w:lvlJc w:val="left"/>
      <w:pPr>
        <w:tabs>
          <w:tab w:val="num" w:pos="1440"/>
        </w:tabs>
        <w:ind w:left="1440" w:hanging="360"/>
      </w:pPr>
    </w:lvl>
    <w:lvl w:ilvl="2" w:tplc="D390E5D2" w:tentative="1">
      <w:start w:val="1"/>
      <w:numFmt w:val="decimal"/>
      <w:lvlText w:val="%3."/>
      <w:lvlJc w:val="left"/>
      <w:pPr>
        <w:tabs>
          <w:tab w:val="num" w:pos="2160"/>
        </w:tabs>
        <w:ind w:left="2160" w:hanging="360"/>
      </w:pPr>
    </w:lvl>
    <w:lvl w:ilvl="3" w:tplc="34146FDC" w:tentative="1">
      <w:start w:val="1"/>
      <w:numFmt w:val="decimal"/>
      <w:lvlText w:val="%4."/>
      <w:lvlJc w:val="left"/>
      <w:pPr>
        <w:tabs>
          <w:tab w:val="num" w:pos="2880"/>
        </w:tabs>
        <w:ind w:left="2880" w:hanging="360"/>
      </w:pPr>
    </w:lvl>
    <w:lvl w:ilvl="4" w:tplc="E1227B32" w:tentative="1">
      <w:start w:val="1"/>
      <w:numFmt w:val="decimal"/>
      <w:lvlText w:val="%5."/>
      <w:lvlJc w:val="left"/>
      <w:pPr>
        <w:tabs>
          <w:tab w:val="num" w:pos="3600"/>
        </w:tabs>
        <w:ind w:left="3600" w:hanging="360"/>
      </w:pPr>
    </w:lvl>
    <w:lvl w:ilvl="5" w:tplc="B2421E3A" w:tentative="1">
      <w:start w:val="1"/>
      <w:numFmt w:val="decimal"/>
      <w:lvlText w:val="%6."/>
      <w:lvlJc w:val="left"/>
      <w:pPr>
        <w:tabs>
          <w:tab w:val="num" w:pos="4320"/>
        </w:tabs>
        <w:ind w:left="4320" w:hanging="360"/>
      </w:pPr>
    </w:lvl>
    <w:lvl w:ilvl="6" w:tplc="0A42D736" w:tentative="1">
      <w:start w:val="1"/>
      <w:numFmt w:val="decimal"/>
      <w:lvlText w:val="%7."/>
      <w:lvlJc w:val="left"/>
      <w:pPr>
        <w:tabs>
          <w:tab w:val="num" w:pos="5040"/>
        </w:tabs>
        <w:ind w:left="5040" w:hanging="360"/>
      </w:pPr>
    </w:lvl>
    <w:lvl w:ilvl="7" w:tplc="B1381F14" w:tentative="1">
      <w:start w:val="1"/>
      <w:numFmt w:val="decimal"/>
      <w:lvlText w:val="%8."/>
      <w:lvlJc w:val="left"/>
      <w:pPr>
        <w:tabs>
          <w:tab w:val="num" w:pos="5760"/>
        </w:tabs>
        <w:ind w:left="5760" w:hanging="360"/>
      </w:pPr>
    </w:lvl>
    <w:lvl w:ilvl="8" w:tplc="95240172" w:tentative="1">
      <w:start w:val="1"/>
      <w:numFmt w:val="decimal"/>
      <w:lvlText w:val="%9."/>
      <w:lvlJc w:val="left"/>
      <w:pPr>
        <w:tabs>
          <w:tab w:val="num" w:pos="6480"/>
        </w:tabs>
        <w:ind w:left="6480" w:hanging="360"/>
      </w:pPr>
    </w:lvl>
  </w:abstractNum>
  <w:abstractNum w:abstractNumId="2" w15:restartNumberingAfterBreak="0">
    <w:nsid w:val="3D4B1E0F"/>
    <w:multiLevelType w:val="hybridMultilevel"/>
    <w:tmpl w:val="97AE78A0"/>
    <w:lvl w:ilvl="0" w:tplc="2A2C472C">
      <w:start w:val="4"/>
      <w:numFmt w:val="upperLetter"/>
      <w:lvlText w:val="%1."/>
      <w:lvlJc w:val="left"/>
      <w:pPr>
        <w:tabs>
          <w:tab w:val="num" w:pos="720"/>
        </w:tabs>
        <w:ind w:left="720" w:hanging="360"/>
      </w:pPr>
    </w:lvl>
    <w:lvl w:ilvl="1" w:tplc="BB40FDA8" w:tentative="1">
      <w:start w:val="1"/>
      <w:numFmt w:val="decimal"/>
      <w:lvlText w:val="%2."/>
      <w:lvlJc w:val="left"/>
      <w:pPr>
        <w:tabs>
          <w:tab w:val="num" w:pos="1440"/>
        </w:tabs>
        <w:ind w:left="1440" w:hanging="360"/>
      </w:pPr>
    </w:lvl>
    <w:lvl w:ilvl="2" w:tplc="982C5734" w:tentative="1">
      <w:start w:val="1"/>
      <w:numFmt w:val="decimal"/>
      <w:lvlText w:val="%3."/>
      <w:lvlJc w:val="left"/>
      <w:pPr>
        <w:tabs>
          <w:tab w:val="num" w:pos="2160"/>
        </w:tabs>
        <w:ind w:left="2160" w:hanging="360"/>
      </w:pPr>
    </w:lvl>
    <w:lvl w:ilvl="3" w:tplc="EC96CF96" w:tentative="1">
      <w:start w:val="1"/>
      <w:numFmt w:val="decimal"/>
      <w:lvlText w:val="%4."/>
      <w:lvlJc w:val="left"/>
      <w:pPr>
        <w:tabs>
          <w:tab w:val="num" w:pos="2880"/>
        </w:tabs>
        <w:ind w:left="2880" w:hanging="360"/>
      </w:pPr>
    </w:lvl>
    <w:lvl w:ilvl="4" w:tplc="3B4C465A" w:tentative="1">
      <w:start w:val="1"/>
      <w:numFmt w:val="decimal"/>
      <w:lvlText w:val="%5."/>
      <w:lvlJc w:val="left"/>
      <w:pPr>
        <w:tabs>
          <w:tab w:val="num" w:pos="3600"/>
        </w:tabs>
        <w:ind w:left="3600" w:hanging="360"/>
      </w:pPr>
    </w:lvl>
    <w:lvl w:ilvl="5" w:tplc="69E29860" w:tentative="1">
      <w:start w:val="1"/>
      <w:numFmt w:val="decimal"/>
      <w:lvlText w:val="%6."/>
      <w:lvlJc w:val="left"/>
      <w:pPr>
        <w:tabs>
          <w:tab w:val="num" w:pos="4320"/>
        </w:tabs>
        <w:ind w:left="4320" w:hanging="360"/>
      </w:pPr>
    </w:lvl>
    <w:lvl w:ilvl="6" w:tplc="339C3FD8" w:tentative="1">
      <w:start w:val="1"/>
      <w:numFmt w:val="decimal"/>
      <w:lvlText w:val="%7."/>
      <w:lvlJc w:val="left"/>
      <w:pPr>
        <w:tabs>
          <w:tab w:val="num" w:pos="5040"/>
        </w:tabs>
        <w:ind w:left="5040" w:hanging="360"/>
      </w:pPr>
    </w:lvl>
    <w:lvl w:ilvl="7" w:tplc="96AEFEBA" w:tentative="1">
      <w:start w:val="1"/>
      <w:numFmt w:val="decimal"/>
      <w:lvlText w:val="%8."/>
      <w:lvlJc w:val="left"/>
      <w:pPr>
        <w:tabs>
          <w:tab w:val="num" w:pos="5760"/>
        </w:tabs>
        <w:ind w:left="5760" w:hanging="360"/>
      </w:pPr>
    </w:lvl>
    <w:lvl w:ilvl="8" w:tplc="CB20204E" w:tentative="1">
      <w:start w:val="1"/>
      <w:numFmt w:val="decimal"/>
      <w:lvlText w:val="%9."/>
      <w:lvlJc w:val="left"/>
      <w:pPr>
        <w:tabs>
          <w:tab w:val="num" w:pos="6480"/>
        </w:tabs>
        <w:ind w:left="6480" w:hanging="360"/>
      </w:pPr>
    </w:lvl>
  </w:abstractNum>
  <w:abstractNum w:abstractNumId="3" w15:restartNumberingAfterBreak="0">
    <w:nsid w:val="3D4F4728"/>
    <w:multiLevelType w:val="hybridMultilevel"/>
    <w:tmpl w:val="3788DDB2"/>
    <w:lvl w:ilvl="0" w:tplc="97FAD0C4">
      <w:start w:val="6"/>
      <w:numFmt w:val="upperLetter"/>
      <w:lvlText w:val="%1."/>
      <w:lvlJc w:val="left"/>
      <w:pPr>
        <w:tabs>
          <w:tab w:val="num" w:pos="720"/>
        </w:tabs>
        <w:ind w:left="720" w:hanging="360"/>
      </w:pPr>
    </w:lvl>
    <w:lvl w:ilvl="1" w:tplc="9F20202E" w:tentative="1">
      <w:start w:val="1"/>
      <w:numFmt w:val="decimal"/>
      <w:lvlText w:val="%2."/>
      <w:lvlJc w:val="left"/>
      <w:pPr>
        <w:tabs>
          <w:tab w:val="num" w:pos="1440"/>
        </w:tabs>
        <w:ind w:left="1440" w:hanging="360"/>
      </w:pPr>
    </w:lvl>
    <w:lvl w:ilvl="2" w:tplc="CCE2797A" w:tentative="1">
      <w:start w:val="1"/>
      <w:numFmt w:val="decimal"/>
      <w:lvlText w:val="%3."/>
      <w:lvlJc w:val="left"/>
      <w:pPr>
        <w:tabs>
          <w:tab w:val="num" w:pos="2160"/>
        </w:tabs>
        <w:ind w:left="2160" w:hanging="360"/>
      </w:pPr>
    </w:lvl>
    <w:lvl w:ilvl="3" w:tplc="A2647B5E" w:tentative="1">
      <w:start w:val="1"/>
      <w:numFmt w:val="decimal"/>
      <w:lvlText w:val="%4."/>
      <w:lvlJc w:val="left"/>
      <w:pPr>
        <w:tabs>
          <w:tab w:val="num" w:pos="2880"/>
        </w:tabs>
        <w:ind w:left="2880" w:hanging="360"/>
      </w:pPr>
    </w:lvl>
    <w:lvl w:ilvl="4" w:tplc="4C72066A" w:tentative="1">
      <w:start w:val="1"/>
      <w:numFmt w:val="decimal"/>
      <w:lvlText w:val="%5."/>
      <w:lvlJc w:val="left"/>
      <w:pPr>
        <w:tabs>
          <w:tab w:val="num" w:pos="3600"/>
        </w:tabs>
        <w:ind w:left="3600" w:hanging="360"/>
      </w:pPr>
    </w:lvl>
    <w:lvl w:ilvl="5" w:tplc="951E256C" w:tentative="1">
      <w:start w:val="1"/>
      <w:numFmt w:val="decimal"/>
      <w:lvlText w:val="%6."/>
      <w:lvlJc w:val="left"/>
      <w:pPr>
        <w:tabs>
          <w:tab w:val="num" w:pos="4320"/>
        </w:tabs>
        <w:ind w:left="4320" w:hanging="360"/>
      </w:pPr>
    </w:lvl>
    <w:lvl w:ilvl="6" w:tplc="F6E0ABE6" w:tentative="1">
      <w:start w:val="1"/>
      <w:numFmt w:val="decimal"/>
      <w:lvlText w:val="%7."/>
      <w:lvlJc w:val="left"/>
      <w:pPr>
        <w:tabs>
          <w:tab w:val="num" w:pos="5040"/>
        </w:tabs>
        <w:ind w:left="5040" w:hanging="360"/>
      </w:pPr>
    </w:lvl>
    <w:lvl w:ilvl="7" w:tplc="31CCE0FC" w:tentative="1">
      <w:start w:val="1"/>
      <w:numFmt w:val="decimal"/>
      <w:lvlText w:val="%8."/>
      <w:lvlJc w:val="left"/>
      <w:pPr>
        <w:tabs>
          <w:tab w:val="num" w:pos="5760"/>
        </w:tabs>
        <w:ind w:left="5760" w:hanging="360"/>
      </w:pPr>
    </w:lvl>
    <w:lvl w:ilvl="8" w:tplc="B3A07376" w:tentative="1">
      <w:start w:val="1"/>
      <w:numFmt w:val="decimal"/>
      <w:lvlText w:val="%9."/>
      <w:lvlJc w:val="left"/>
      <w:pPr>
        <w:tabs>
          <w:tab w:val="num" w:pos="6480"/>
        </w:tabs>
        <w:ind w:left="6480" w:hanging="360"/>
      </w:pPr>
    </w:lvl>
  </w:abstractNum>
  <w:abstractNum w:abstractNumId="4" w15:restartNumberingAfterBreak="0">
    <w:nsid w:val="4DF92097"/>
    <w:multiLevelType w:val="multilevel"/>
    <w:tmpl w:val="F57C3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04718F"/>
    <w:multiLevelType w:val="hybridMultilevel"/>
    <w:tmpl w:val="778E1E3A"/>
    <w:lvl w:ilvl="0" w:tplc="FB6CF8EC">
      <w:start w:val="7"/>
      <w:numFmt w:val="upperLetter"/>
      <w:lvlText w:val="%1."/>
      <w:lvlJc w:val="left"/>
      <w:pPr>
        <w:tabs>
          <w:tab w:val="num" w:pos="720"/>
        </w:tabs>
        <w:ind w:left="720" w:hanging="360"/>
      </w:pPr>
    </w:lvl>
    <w:lvl w:ilvl="1" w:tplc="2542D356" w:tentative="1">
      <w:start w:val="1"/>
      <w:numFmt w:val="decimal"/>
      <w:lvlText w:val="%2."/>
      <w:lvlJc w:val="left"/>
      <w:pPr>
        <w:tabs>
          <w:tab w:val="num" w:pos="1440"/>
        </w:tabs>
        <w:ind w:left="1440" w:hanging="360"/>
      </w:pPr>
    </w:lvl>
    <w:lvl w:ilvl="2" w:tplc="257C7DE2" w:tentative="1">
      <w:start w:val="1"/>
      <w:numFmt w:val="decimal"/>
      <w:lvlText w:val="%3."/>
      <w:lvlJc w:val="left"/>
      <w:pPr>
        <w:tabs>
          <w:tab w:val="num" w:pos="2160"/>
        </w:tabs>
        <w:ind w:left="2160" w:hanging="360"/>
      </w:pPr>
    </w:lvl>
    <w:lvl w:ilvl="3" w:tplc="DEEA3166" w:tentative="1">
      <w:start w:val="1"/>
      <w:numFmt w:val="decimal"/>
      <w:lvlText w:val="%4."/>
      <w:lvlJc w:val="left"/>
      <w:pPr>
        <w:tabs>
          <w:tab w:val="num" w:pos="2880"/>
        </w:tabs>
        <w:ind w:left="2880" w:hanging="360"/>
      </w:pPr>
    </w:lvl>
    <w:lvl w:ilvl="4" w:tplc="802EFC10" w:tentative="1">
      <w:start w:val="1"/>
      <w:numFmt w:val="decimal"/>
      <w:lvlText w:val="%5."/>
      <w:lvlJc w:val="left"/>
      <w:pPr>
        <w:tabs>
          <w:tab w:val="num" w:pos="3600"/>
        </w:tabs>
        <w:ind w:left="3600" w:hanging="360"/>
      </w:pPr>
    </w:lvl>
    <w:lvl w:ilvl="5" w:tplc="898417A2" w:tentative="1">
      <w:start w:val="1"/>
      <w:numFmt w:val="decimal"/>
      <w:lvlText w:val="%6."/>
      <w:lvlJc w:val="left"/>
      <w:pPr>
        <w:tabs>
          <w:tab w:val="num" w:pos="4320"/>
        </w:tabs>
        <w:ind w:left="4320" w:hanging="360"/>
      </w:pPr>
    </w:lvl>
    <w:lvl w:ilvl="6" w:tplc="193C9710" w:tentative="1">
      <w:start w:val="1"/>
      <w:numFmt w:val="decimal"/>
      <w:lvlText w:val="%7."/>
      <w:lvlJc w:val="left"/>
      <w:pPr>
        <w:tabs>
          <w:tab w:val="num" w:pos="5040"/>
        </w:tabs>
        <w:ind w:left="5040" w:hanging="360"/>
      </w:pPr>
    </w:lvl>
    <w:lvl w:ilvl="7" w:tplc="EEC81E36" w:tentative="1">
      <w:start w:val="1"/>
      <w:numFmt w:val="decimal"/>
      <w:lvlText w:val="%8."/>
      <w:lvlJc w:val="left"/>
      <w:pPr>
        <w:tabs>
          <w:tab w:val="num" w:pos="5760"/>
        </w:tabs>
        <w:ind w:left="5760" w:hanging="360"/>
      </w:pPr>
    </w:lvl>
    <w:lvl w:ilvl="8" w:tplc="71D2FFE2" w:tentative="1">
      <w:start w:val="1"/>
      <w:numFmt w:val="decimal"/>
      <w:lvlText w:val="%9."/>
      <w:lvlJc w:val="left"/>
      <w:pPr>
        <w:tabs>
          <w:tab w:val="num" w:pos="6480"/>
        </w:tabs>
        <w:ind w:left="6480" w:hanging="360"/>
      </w:pPr>
    </w:lvl>
  </w:abstractNum>
  <w:abstractNum w:abstractNumId="6" w15:restartNumberingAfterBreak="0">
    <w:nsid w:val="75DA0297"/>
    <w:multiLevelType w:val="hybridMultilevel"/>
    <w:tmpl w:val="201E677C"/>
    <w:lvl w:ilvl="0" w:tplc="68A85076">
      <w:start w:val="2"/>
      <w:numFmt w:val="upperLetter"/>
      <w:lvlText w:val="%1."/>
      <w:lvlJc w:val="left"/>
      <w:pPr>
        <w:tabs>
          <w:tab w:val="num" w:pos="720"/>
        </w:tabs>
        <w:ind w:left="720" w:hanging="360"/>
      </w:pPr>
    </w:lvl>
    <w:lvl w:ilvl="1" w:tplc="221CD8A6" w:tentative="1">
      <w:start w:val="1"/>
      <w:numFmt w:val="decimal"/>
      <w:lvlText w:val="%2."/>
      <w:lvlJc w:val="left"/>
      <w:pPr>
        <w:tabs>
          <w:tab w:val="num" w:pos="1440"/>
        </w:tabs>
        <w:ind w:left="1440" w:hanging="360"/>
      </w:pPr>
    </w:lvl>
    <w:lvl w:ilvl="2" w:tplc="FC607C4E" w:tentative="1">
      <w:start w:val="1"/>
      <w:numFmt w:val="decimal"/>
      <w:lvlText w:val="%3."/>
      <w:lvlJc w:val="left"/>
      <w:pPr>
        <w:tabs>
          <w:tab w:val="num" w:pos="2160"/>
        </w:tabs>
        <w:ind w:left="2160" w:hanging="360"/>
      </w:pPr>
    </w:lvl>
    <w:lvl w:ilvl="3" w:tplc="5EDA53E8" w:tentative="1">
      <w:start w:val="1"/>
      <w:numFmt w:val="decimal"/>
      <w:lvlText w:val="%4."/>
      <w:lvlJc w:val="left"/>
      <w:pPr>
        <w:tabs>
          <w:tab w:val="num" w:pos="2880"/>
        </w:tabs>
        <w:ind w:left="2880" w:hanging="360"/>
      </w:pPr>
    </w:lvl>
    <w:lvl w:ilvl="4" w:tplc="5B1A9086" w:tentative="1">
      <w:start w:val="1"/>
      <w:numFmt w:val="decimal"/>
      <w:lvlText w:val="%5."/>
      <w:lvlJc w:val="left"/>
      <w:pPr>
        <w:tabs>
          <w:tab w:val="num" w:pos="3600"/>
        </w:tabs>
        <w:ind w:left="3600" w:hanging="360"/>
      </w:pPr>
    </w:lvl>
    <w:lvl w:ilvl="5" w:tplc="E1006582" w:tentative="1">
      <w:start w:val="1"/>
      <w:numFmt w:val="decimal"/>
      <w:lvlText w:val="%6."/>
      <w:lvlJc w:val="left"/>
      <w:pPr>
        <w:tabs>
          <w:tab w:val="num" w:pos="4320"/>
        </w:tabs>
        <w:ind w:left="4320" w:hanging="360"/>
      </w:pPr>
    </w:lvl>
    <w:lvl w:ilvl="6" w:tplc="9F2E48C2" w:tentative="1">
      <w:start w:val="1"/>
      <w:numFmt w:val="decimal"/>
      <w:lvlText w:val="%7."/>
      <w:lvlJc w:val="left"/>
      <w:pPr>
        <w:tabs>
          <w:tab w:val="num" w:pos="5040"/>
        </w:tabs>
        <w:ind w:left="5040" w:hanging="360"/>
      </w:pPr>
    </w:lvl>
    <w:lvl w:ilvl="7" w:tplc="B7E2DAAE" w:tentative="1">
      <w:start w:val="1"/>
      <w:numFmt w:val="decimal"/>
      <w:lvlText w:val="%8."/>
      <w:lvlJc w:val="left"/>
      <w:pPr>
        <w:tabs>
          <w:tab w:val="num" w:pos="5760"/>
        </w:tabs>
        <w:ind w:left="5760" w:hanging="360"/>
      </w:pPr>
    </w:lvl>
    <w:lvl w:ilvl="8" w:tplc="C876D2E6" w:tentative="1">
      <w:start w:val="1"/>
      <w:numFmt w:val="decimal"/>
      <w:lvlText w:val="%9."/>
      <w:lvlJc w:val="left"/>
      <w:pPr>
        <w:tabs>
          <w:tab w:val="num" w:pos="6480"/>
        </w:tabs>
        <w:ind w:left="6480" w:hanging="360"/>
      </w:pPr>
    </w:lvl>
  </w:abstractNum>
  <w:num w:numId="1">
    <w:abstractNumId w:val="4"/>
    <w:lvlOverride w:ilvl="0">
      <w:lvl w:ilvl="0">
        <w:numFmt w:val="upperLetter"/>
        <w:lvlText w:val="%1."/>
        <w:lvlJc w:val="left"/>
      </w:lvl>
    </w:lvlOverride>
  </w:num>
  <w:num w:numId="2">
    <w:abstractNumId w:val="6"/>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D7D"/>
    <w:rsid w:val="00133417"/>
    <w:rsid w:val="00805607"/>
    <w:rsid w:val="00A545F6"/>
    <w:rsid w:val="00EC0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D66B1"/>
  <w15:chartTrackingRefBased/>
  <w15:docId w15:val="{508FFC30-7E5F-4184-A28B-80E92B0C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C0D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D7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C0D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C0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65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Nixon, Robin E</dc:creator>
  <cp:keywords/>
  <dc:description/>
  <cp:lastModifiedBy>Nixon, Robin E</cp:lastModifiedBy>
  <cp:revision>1</cp:revision>
  <dcterms:created xsi:type="dcterms:W3CDTF">2018-03-29T18:56:00Z</dcterms:created>
  <dcterms:modified xsi:type="dcterms:W3CDTF">2018-03-29T18:57:00Z</dcterms:modified>
</cp:coreProperties>
</file>