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D066" w14:textId="60769E63" w:rsidR="00186B39" w:rsidRPr="005F4A86" w:rsidRDefault="00441546" w:rsidP="00384A9E">
      <w:pPr>
        <w:spacing w:after="0" w:line="240" w:lineRule="auto"/>
        <w:rPr>
          <w:rFonts w:ascii="Times New Roman" w:eastAsia="Times New Roman" w:hAnsi="Times New Roman" w:cs="Times New Roman"/>
        </w:rPr>
      </w:pPr>
      <w:r w:rsidRPr="005F4A86">
        <w:rPr>
          <w:rFonts w:ascii="Times New Roman" w:eastAsia="Times New Roman" w:hAnsi="Times New Roman" w:cs="Times New Roman"/>
        </w:rPr>
        <w:t xml:space="preserve">Use only for a holding or collection that </w:t>
      </w:r>
      <w:r w:rsidRPr="00762C86">
        <w:rPr>
          <w:rFonts w:ascii="Times New Roman" w:eastAsia="Times New Roman" w:hAnsi="Times New Roman" w:cs="Times New Roman"/>
          <w:b/>
          <w:bCs/>
        </w:rPr>
        <w:t>may</w:t>
      </w:r>
      <w:r w:rsidRPr="005F4A86">
        <w:rPr>
          <w:rFonts w:ascii="Times New Roman" w:eastAsia="Times New Roman" w:hAnsi="Times New Roman" w:cs="Times New Roman"/>
        </w:rPr>
        <w:t xml:space="preserve"> contain</w:t>
      </w:r>
      <w:r w:rsidR="00FC4052" w:rsidRPr="005F4A86">
        <w:rPr>
          <w:rFonts w:ascii="Times New Roman" w:eastAsia="Times New Roman" w:hAnsi="Times New Roman" w:cs="Times New Roman"/>
        </w:rPr>
        <w:t xml:space="preserve"> </w:t>
      </w:r>
      <w:r w:rsidR="00D00943" w:rsidRPr="005F4A86">
        <w:rPr>
          <w:rFonts w:ascii="Times New Roman" w:eastAsia="Times New Roman" w:hAnsi="Times New Roman" w:cs="Times New Roman"/>
          <w:b/>
          <w:bCs/>
        </w:rPr>
        <w:t>cultural items</w:t>
      </w:r>
      <w:r w:rsidR="00D00943" w:rsidRPr="005F4A86">
        <w:rPr>
          <w:rFonts w:ascii="Times New Roman" w:eastAsia="Times New Roman" w:hAnsi="Times New Roman" w:cs="Times New Roman"/>
        </w:rPr>
        <w:t xml:space="preserve"> (</w:t>
      </w:r>
      <w:r w:rsidR="00F951A4" w:rsidRPr="005F4A86">
        <w:rPr>
          <w:rFonts w:ascii="Times New Roman" w:eastAsia="Times New Roman" w:hAnsi="Times New Roman" w:cs="Times New Roman"/>
          <w:b/>
          <w:bCs/>
        </w:rPr>
        <w:t>unassociated</w:t>
      </w:r>
      <w:r w:rsidR="00FC4052" w:rsidRPr="005F4A86">
        <w:rPr>
          <w:rFonts w:ascii="Times New Roman" w:eastAsia="Times New Roman" w:hAnsi="Times New Roman" w:cs="Times New Roman"/>
          <w:b/>
          <w:bCs/>
        </w:rPr>
        <w:t xml:space="preserve"> funerary objects, sacred objects, or objects of cultural patrimony</w:t>
      </w:r>
      <w:r w:rsidR="00D00943" w:rsidRPr="005F4A86">
        <w:rPr>
          <w:rFonts w:ascii="Times New Roman" w:eastAsia="Times New Roman" w:hAnsi="Times New Roman" w:cs="Times New Roman"/>
          <w:b/>
          <w:bCs/>
        </w:rPr>
        <w:t>)</w:t>
      </w:r>
      <w:r w:rsidR="00FC4052" w:rsidRPr="005F4A86">
        <w:rPr>
          <w:rFonts w:ascii="Times New Roman" w:eastAsia="Times New Roman" w:hAnsi="Times New Roman" w:cs="Times New Roman"/>
        </w:rPr>
        <w:t xml:space="preserve"> </w:t>
      </w:r>
      <w:r w:rsidR="00186B39" w:rsidRPr="005F4A86">
        <w:rPr>
          <w:rFonts w:ascii="Times New Roman" w:eastAsia="Times New Roman" w:hAnsi="Times New Roman" w:cs="Times New Roman"/>
        </w:rPr>
        <w:t xml:space="preserve">in order to initiate consultation with lineal descendants, Indian Tribes, and Native Hawaiian organizations (see </w:t>
      </w:r>
      <w:hyperlink r:id="rId7" w:anchor="p-10.9(b)" w:history="1">
        <w:r w:rsidR="00186B39" w:rsidRPr="005F4A86">
          <w:rPr>
            <w:rStyle w:val="Hyperlink"/>
            <w:rFonts w:ascii="Times New Roman" w:eastAsia="Times New Roman" w:hAnsi="Times New Roman" w:cs="Times New Roman"/>
          </w:rPr>
          <w:t>43 CFR 10.9(b)</w:t>
        </w:r>
      </w:hyperlink>
      <w:r w:rsidR="00186B39" w:rsidRPr="005F4A86">
        <w:rPr>
          <w:rStyle w:val="Hyperlink"/>
          <w:rFonts w:ascii="Times New Roman" w:eastAsia="Times New Roman" w:hAnsi="Times New Roman" w:cs="Times New Roman"/>
        </w:rPr>
        <w:t xml:space="preserve"> </w:t>
      </w:r>
      <w:r w:rsidR="00186B39" w:rsidRPr="005F4A86">
        <w:rPr>
          <w:rFonts w:ascii="Times New Roman" w:eastAsia="Times New Roman" w:hAnsi="Times New Roman" w:cs="Times New Roman"/>
          <w:i/>
          <w:iCs/>
        </w:rPr>
        <w:t>Step 2</w:t>
      </w:r>
      <w:r w:rsidR="00186B39" w:rsidRPr="005F4A86">
        <w:rPr>
          <w:rFonts w:ascii="Times New Roman" w:hAnsi="Times New Roman" w:cs="Times New Roman"/>
          <w:i/>
          <w:iCs/>
        </w:rPr>
        <w:t xml:space="preserve"> – Initiate c</w:t>
      </w:r>
      <w:r w:rsidR="00186B39" w:rsidRPr="005F4A86">
        <w:rPr>
          <w:rFonts w:ascii="Times New Roman" w:eastAsia="Times New Roman" w:hAnsi="Times New Roman" w:cs="Times New Roman"/>
          <w:i/>
          <w:iCs/>
        </w:rPr>
        <w:t>onsultation</w:t>
      </w:r>
      <w:r w:rsidR="00186B39" w:rsidRPr="005F4A86">
        <w:rPr>
          <w:rFonts w:ascii="Times New Roman" w:eastAsia="Times New Roman" w:hAnsi="Times New Roman" w:cs="Times New Roman"/>
        </w:rPr>
        <w:t>).</w:t>
      </w:r>
      <w:r w:rsidR="00035044" w:rsidRPr="005F4A86">
        <w:rPr>
          <w:rFonts w:ascii="Times New Roman" w:eastAsia="Times New Roman" w:hAnsi="Times New Roman" w:cs="Times New Roman"/>
        </w:rPr>
        <w:t xml:space="preserve"> </w:t>
      </w:r>
    </w:p>
    <w:p w14:paraId="45E7398E" w14:textId="77777777" w:rsidR="00186B39" w:rsidRPr="005F4A86" w:rsidRDefault="00186B39" w:rsidP="00384A9E">
      <w:pPr>
        <w:spacing w:after="0" w:line="240" w:lineRule="auto"/>
        <w:rPr>
          <w:rFonts w:ascii="Times New Roman" w:eastAsia="Times New Roman" w:hAnsi="Times New Roman" w:cs="Times New Roman"/>
        </w:rPr>
      </w:pPr>
    </w:p>
    <w:p w14:paraId="4A812DC9" w14:textId="621B25E6" w:rsidR="00FC4052" w:rsidRPr="005F4A86" w:rsidRDefault="00B620E3" w:rsidP="00384A9E">
      <w:pPr>
        <w:spacing w:after="0" w:line="240" w:lineRule="auto"/>
        <w:rPr>
          <w:rFonts w:ascii="Times New Roman" w:eastAsia="Times New Roman" w:hAnsi="Times New Roman" w:cs="Times New Roman"/>
        </w:rPr>
      </w:pPr>
      <w:r>
        <w:rPr>
          <w:rFonts w:ascii="Times New Roman" w:eastAsia="Times New Roman" w:hAnsi="Times New Roman" w:cs="Times New Roman"/>
        </w:rPr>
        <w:t>By the appropriate deadline, u</w:t>
      </w:r>
      <w:r w:rsidR="00D00943" w:rsidRPr="005F4A86">
        <w:rPr>
          <w:rFonts w:ascii="Times New Roman" w:eastAsia="Times New Roman" w:hAnsi="Times New Roman" w:cs="Times New Roman"/>
        </w:rPr>
        <w:t>se this template to compile information available about</w:t>
      </w:r>
      <w:r w:rsidR="00D00943" w:rsidRPr="005F4A86">
        <w:rPr>
          <w:rFonts w:ascii="Times New Roman" w:eastAsia="Times New Roman" w:hAnsi="Times New Roman" w:cs="Times New Roman"/>
          <w:b/>
          <w:bCs/>
        </w:rPr>
        <w:t xml:space="preserve"> cultural items</w:t>
      </w:r>
      <w:r w:rsidR="00D00943" w:rsidRPr="005F4A86">
        <w:rPr>
          <w:rFonts w:ascii="Times New Roman" w:eastAsia="Times New Roman" w:hAnsi="Times New Roman" w:cs="Times New Roman"/>
        </w:rPr>
        <w:t xml:space="preserve"> (</w:t>
      </w:r>
      <w:r w:rsidR="00D00943" w:rsidRPr="005F4A86">
        <w:rPr>
          <w:rFonts w:ascii="Times New Roman" w:eastAsia="Times New Roman" w:hAnsi="Times New Roman" w:cs="Times New Roman"/>
          <w:b/>
          <w:bCs/>
        </w:rPr>
        <w:t>unassociated funerary objects, sacred objects, or objects of cultural patrimony)</w:t>
      </w:r>
      <w:r w:rsidR="00D00943" w:rsidRPr="005F4A86">
        <w:rPr>
          <w:rFonts w:ascii="Times New Roman" w:eastAsia="Times New Roman" w:hAnsi="Times New Roman" w:cs="Times New Roman"/>
        </w:rPr>
        <w:t xml:space="preserve"> </w:t>
      </w:r>
      <w:r w:rsidR="00186099" w:rsidRPr="005F4A86">
        <w:rPr>
          <w:rFonts w:ascii="Times New Roman" w:eastAsia="Times New Roman" w:hAnsi="Times New Roman" w:cs="Times New Roman"/>
        </w:rPr>
        <w:t xml:space="preserve">as required by </w:t>
      </w:r>
      <w:hyperlink r:id="rId8" w:anchor="p-10.9(a)" w:history="1">
        <w:r w:rsidR="00234335" w:rsidRPr="005F4A86">
          <w:rPr>
            <w:rStyle w:val="Hyperlink"/>
            <w:rFonts w:ascii="Times New Roman" w:eastAsia="Times New Roman" w:hAnsi="Times New Roman" w:cs="Times New Roman"/>
          </w:rPr>
          <w:t>43 CFR 10.9(a)</w:t>
        </w:r>
      </w:hyperlink>
      <w:r w:rsidR="0079026B" w:rsidRPr="005F4A86">
        <w:rPr>
          <w:rFonts w:ascii="Times New Roman" w:eastAsia="Times New Roman" w:hAnsi="Times New Roman" w:cs="Times New Roman"/>
        </w:rPr>
        <w:t xml:space="preserve"> </w:t>
      </w:r>
      <w:r w:rsidR="0079026B" w:rsidRPr="005F4A86">
        <w:rPr>
          <w:rFonts w:ascii="Times New Roman" w:eastAsia="Times New Roman" w:hAnsi="Times New Roman" w:cs="Times New Roman"/>
          <w:i/>
          <w:iCs/>
        </w:rPr>
        <w:t>Step 1 – Compile a summary of a holding or collection</w:t>
      </w:r>
      <w:r w:rsidR="00FC4052" w:rsidRPr="005F4A86">
        <w:rPr>
          <w:rFonts w:ascii="Times New Roman" w:eastAsia="Times New Roman" w:hAnsi="Times New Roman" w:cs="Times New Roman"/>
        </w:rPr>
        <w:t>.</w:t>
      </w:r>
      <w:r w:rsidR="007C4F01" w:rsidRPr="005F4A86">
        <w:rPr>
          <w:rFonts w:ascii="Times New Roman" w:eastAsia="Times New Roman" w:hAnsi="Times New Roman" w:cs="Times New Roman"/>
        </w:rPr>
        <w:t xml:space="preserve"> </w:t>
      </w:r>
      <w:r w:rsidR="009437EF" w:rsidRPr="005F4A86">
        <w:rPr>
          <w:rFonts w:ascii="Times New Roman" w:eastAsia="Times New Roman" w:hAnsi="Times New Roman" w:cs="Times New Roman"/>
        </w:rPr>
        <w:t xml:space="preserve">A museum or Federal agency must ensure the summary is comprehensive and covers all holdings or collections that </w:t>
      </w:r>
      <w:r w:rsidR="009437EF" w:rsidRPr="004F177F">
        <w:rPr>
          <w:rFonts w:ascii="Times New Roman" w:eastAsia="Times New Roman" w:hAnsi="Times New Roman" w:cs="Times New Roman"/>
          <w:b/>
          <w:bCs/>
        </w:rPr>
        <w:t>may</w:t>
      </w:r>
      <w:r w:rsidR="009437EF" w:rsidRPr="005F4A86">
        <w:rPr>
          <w:rFonts w:ascii="Times New Roman" w:eastAsia="Times New Roman" w:hAnsi="Times New Roman" w:cs="Times New Roman"/>
        </w:rPr>
        <w:t xml:space="preserve"> contain cultural items in its possession or control.</w:t>
      </w:r>
      <w:r w:rsidR="003B06B1" w:rsidRPr="005F4A86">
        <w:rPr>
          <w:rFonts w:ascii="Times New Roman" w:eastAsia="Times New Roman" w:hAnsi="Times New Roman" w:cs="Times New Roman"/>
        </w:rPr>
        <w:t xml:space="preserve"> </w:t>
      </w:r>
      <w:r w:rsidR="007C4F01" w:rsidRPr="005F4A86">
        <w:rPr>
          <w:rFonts w:ascii="Times New Roman" w:eastAsia="Times New Roman" w:hAnsi="Times New Roman" w:cs="Times New Roman"/>
        </w:rPr>
        <w:t xml:space="preserve">Depending on the scope of the holding or collection, </w:t>
      </w:r>
      <w:r w:rsidR="003B06B1" w:rsidRPr="005F4A86">
        <w:rPr>
          <w:rFonts w:ascii="Times New Roman" w:eastAsia="Times New Roman" w:hAnsi="Times New Roman" w:cs="Times New Roman"/>
        </w:rPr>
        <w:t>the</w:t>
      </w:r>
      <w:r w:rsidR="007C4F01" w:rsidRPr="005F4A86">
        <w:rPr>
          <w:rFonts w:ascii="Times New Roman" w:eastAsia="Times New Roman" w:hAnsi="Times New Roman" w:cs="Times New Roman"/>
        </w:rPr>
        <w:t xml:space="preserve"> museum or Federal agency may </w:t>
      </w:r>
      <w:r w:rsidR="000C281E" w:rsidRPr="005F4A86">
        <w:rPr>
          <w:rFonts w:ascii="Times New Roman" w:eastAsia="Times New Roman" w:hAnsi="Times New Roman" w:cs="Times New Roman"/>
        </w:rPr>
        <w:t>organize</w:t>
      </w:r>
      <w:r w:rsidR="007C4F01" w:rsidRPr="005F4A86">
        <w:rPr>
          <w:rFonts w:ascii="Times New Roman" w:eastAsia="Times New Roman" w:hAnsi="Times New Roman" w:cs="Times New Roman"/>
        </w:rPr>
        <w:t xml:space="preserve"> its summary into sections based on </w:t>
      </w:r>
      <w:r w:rsidR="000C281E" w:rsidRPr="005F4A86">
        <w:rPr>
          <w:rFonts w:ascii="Times New Roman" w:eastAsia="Times New Roman" w:hAnsi="Times New Roman" w:cs="Times New Roman"/>
        </w:rPr>
        <w:t>geographical</w:t>
      </w:r>
      <w:r w:rsidR="007C4F01" w:rsidRPr="005F4A86">
        <w:rPr>
          <w:rFonts w:ascii="Times New Roman" w:eastAsia="Times New Roman" w:hAnsi="Times New Roman" w:cs="Times New Roman"/>
        </w:rPr>
        <w:t xml:space="preserve"> area, accession or catalog name or number, or other defining attributes.</w:t>
      </w:r>
      <w:r w:rsidR="00B4585A">
        <w:rPr>
          <w:rFonts w:ascii="Times New Roman" w:eastAsia="Times New Roman" w:hAnsi="Times New Roman" w:cs="Times New Roman"/>
        </w:rPr>
        <w:t xml:space="preserve"> For deadlines to compile a summary, see Table 1 </w:t>
      </w:r>
      <w:r w:rsidR="00B4585A" w:rsidRPr="005F4A86">
        <w:rPr>
          <w:rFonts w:ascii="Times New Roman" w:hAnsi="Times New Roman" w:cs="Times New Roman"/>
        </w:rPr>
        <w:t xml:space="preserve">to </w:t>
      </w:r>
      <w:hyperlink r:id="rId9" w:anchor="p-10.9(a)(2)" w:history="1">
        <w:r w:rsidR="00B4585A" w:rsidRPr="005F4A86">
          <w:rPr>
            <w:rStyle w:val="Hyperlink"/>
            <w:rFonts w:ascii="Times New Roman" w:hAnsi="Times New Roman" w:cs="Times New Roman"/>
          </w:rPr>
          <w:t>43 CFR 10.9(a)(2)</w:t>
        </w:r>
      </w:hyperlink>
      <w:r w:rsidR="00B4585A" w:rsidRPr="005F4A86">
        <w:rPr>
          <w:rFonts w:ascii="Times New Roman" w:hAnsi="Times New Roman" w:cs="Times New Roman"/>
        </w:rPr>
        <w:t>.</w:t>
      </w:r>
    </w:p>
    <w:p w14:paraId="58C65873" w14:textId="77777777" w:rsidR="00FC4052" w:rsidRPr="005F4A86" w:rsidRDefault="00FC4052" w:rsidP="00384A9E">
      <w:pPr>
        <w:spacing w:after="0" w:line="240" w:lineRule="auto"/>
        <w:rPr>
          <w:rFonts w:ascii="Times New Roman" w:eastAsia="Times New Roman" w:hAnsi="Times New Roman" w:cs="Times New Roman"/>
        </w:rPr>
      </w:pPr>
    </w:p>
    <w:p w14:paraId="67D15C1F" w14:textId="173DCE5B" w:rsidR="00D3657F" w:rsidRPr="005F4A86" w:rsidRDefault="003F336E" w:rsidP="00384A9E">
      <w:pPr>
        <w:spacing w:after="0" w:line="240" w:lineRule="auto"/>
        <w:rPr>
          <w:rStyle w:val="normaltextrun"/>
          <w:rFonts w:ascii="Times New Roman" w:hAnsi="Times New Roman" w:cs="Times New Roman"/>
          <w:color w:val="000000"/>
          <w:shd w:val="clear" w:color="auto" w:fill="FFFFFF"/>
        </w:rPr>
      </w:pPr>
      <w:r>
        <w:rPr>
          <w:rStyle w:val="normaltextrun"/>
          <w:rFonts w:ascii="Times New Roman" w:hAnsi="Times New Roman" w:cs="Times New Roman"/>
          <w:b/>
          <w:bCs/>
          <w:color w:val="000000"/>
          <w:shd w:val="clear" w:color="auto" w:fill="FFFFFF"/>
        </w:rPr>
        <w:t>Based on information available, i</w:t>
      </w:r>
      <w:r w:rsidR="00FC4052" w:rsidRPr="005F4A86">
        <w:rPr>
          <w:rStyle w:val="normaltextrun"/>
          <w:rFonts w:ascii="Times New Roman" w:hAnsi="Times New Roman" w:cs="Times New Roman"/>
          <w:b/>
          <w:bCs/>
          <w:color w:val="000000"/>
          <w:shd w:val="clear" w:color="auto" w:fill="FFFFFF"/>
        </w:rPr>
        <w:t>n</w:t>
      </w:r>
      <w:r>
        <w:rPr>
          <w:rStyle w:val="normaltextrun"/>
          <w:rFonts w:ascii="Times New Roman" w:hAnsi="Times New Roman" w:cs="Times New Roman"/>
          <w:b/>
          <w:bCs/>
          <w:color w:val="000000"/>
          <w:shd w:val="clear" w:color="auto" w:fill="FFFFFF"/>
        </w:rPr>
        <w:t>clude</w:t>
      </w:r>
      <w:r w:rsidR="00FC4052" w:rsidRPr="005F4A86">
        <w:rPr>
          <w:rStyle w:val="normaltextrun"/>
          <w:rFonts w:ascii="Times New Roman" w:hAnsi="Times New Roman" w:cs="Times New Roman"/>
          <w:b/>
          <w:bCs/>
          <w:color w:val="000000"/>
          <w:shd w:val="clear" w:color="auto" w:fill="FFFFFF"/>
        </w:rPr>
        <w:t xml:space="preserve"> the following </w:t>
      </w:r>
      <w:r w:rsidR="00A95872" w:rsidRPr="005F4A86">
        <w:rPr>
          <w:rStyle w:val="normaltextrun"/>
          <w:rFonts w:ascii="Times New Roman" w:hAnsi="Times New Roman" w:cs="Times New Roman"/>
          <w:b/>
          <w:bCs/>
          <w:color w:val="000000"/>
          <w:shd w:val="clear" w:color="auto" w:fill="FFFFFF"/>
        </w:rPr>
        <w:t>five</w:t>
      </w:r>
      <w:r w:rsidR="000C281E" w:rsidRPr="005F4A86">
        <w:rPr>
          <w:rStyle w:val="normaltextrun"/>
          <w:rFonts w:ascii="Times New Roman" w:hAnsi="Times New Roman" w:cs="Times New Roman"/>
          <w:b/>
          <w:bCs/>
          <w:color w:val="000000"/>
          <w:shd w:val="clear" w:color="auto" w:fill="FFFFFF"/>
        </w:rPr>
        <w:t xml:space="preserve"> pieces of</w:t>
      </w:r>
      <w:r w:rsidR="00FC4052" w:rsidRPr="005F4A86">
        <w:rPr>
          <w:rStyle w:val="normaltextrun"/>
          <w:rFonts w:ascii="Times New Roman" w:hAnsi="Times New Roman" w:cs="Times New Roman"/>
          <w:b/>
          <w:bCs/>
          <w:color w:val="000000"/>
          <w:shd w:val="clear" w:color="auto" w:fill="FFFFFF"/>
        </w:rPr>
        <w:t xml:space="preserve"> information</w:t>
      </w:r>
      <w:r w:rsidR="00FC4052" w:rsidRPr="005F4A86">
        <w:rPr>
          <w:rStyle w:val="normaltextrun"/>
          <w:rFonts w:ascii="Times New Roman" w:hAnsi="Times New Roman" w:cs="Times New Roman"/>
          <w:color w:val="000000"/>
          <w:shd w:val="clear" w:color="auto" w:fill="FFFFFF"/>
        </w:rPr>
        <w:t>. This is the MINIMUM information required; additional information may be included as necessary or preferred. The format is only a recommendation and not a requirement.</w:t>
      </w:r>
    </w:p>
    <w:p w14:paraId="4228C4C1" w14:textId="53857AD2" w:rsidR="00D3657F" w:rsidRPr="005F4A86" w:rsidRDefault="00D3657F" w:rsidP="004D3F85">
      <w:pPr>
        <w:pStyle w:val="ListParagraph"/>
        <w:numPr>
          <w:ilvl w:val="0"/>
          <w:numId w:val="3"/>
        </w:numPr>
        <w:spacing w:before="100" w:after="100" w:line="240" w:lineRule="auto"/>
        <w:contextualSpacing w:val="0"/>
        <w:rPr>
          <w:rFonts w:ascii="Times New Roman" w:eastAsia="Calibri" w:hAnsi="Times New Roman" w:cs="Times New Roman"/>
        </w:rPr>
      </w:pPr>
      <w:r w:rsidRPr="005F4A86">
        <w:rPr>
          <w:rFonts w:ascii="Times New Roman" w:eastAsia="Calibri" w:hAnsi="Times New Roman" w:cs="Times New Roman"/>
        </w:rPr>
        <w:t xml:space="preserve">Estimated number </w:t>
      </w:r>
      <w:r w:rsidR="002F24BA" w:rsidRPr="005F4A86">
        <w:rPr>
          <w:rFonts w:ascii="Times New Roman" w:eastAsia="Calibri" w:hAnsi="Times New Roman" w:cs="Times New Roman"/>
        </w:rPr>
        <w:t>and general description of the holding or collection</w:t>
      </w:r>
      <w:r w:rsidR="00E2278D">
        <w:rPr>
          <w:rFonts w:ascii="Times New Roman" w:eastAsia="Calibri" w:hAnsi="Times New Roman" w:cs="Times New Roman"/>
        </w:rPr>
        <w:t>, including any potential cultural items</w:t>
      </w:r>
    </w:p>
    <w:p w14:paraId="72941FD8" w14:textId="77777777" w:rsidR="00D3657F" w:rsidRPr="005F4A86" w:rsidRDefault="00D3657F" w:rsidP="004D3F85">
      <w:pPr>
        <w:pStyle w:val="ListParagraph"/>
        <w:numPr>
          <w:ilvl w:val="0"/>
          <w:numId w:val="3"/>
        </w:numPr>
        <w:spacing w:before="100" w:after="100" w:line="240" w:lineRule="auto"/>
        <w:contextualSpacing w:val="0"/>
        <w:rPr>
          <w:rFonts w:ascii="Times New Roman" w:eastAsia="Calibri" w:hAnsi="Times New Roman" w:cs="Times New Roman"/>
        </w:rPr>
      </w:pPr>
      <w:r w:rsidRPr="005F4A86">
        <w:rPr>
          <w:rFonts w:ascii="Times New Roman" w:eastAsia="Calibri" w:hAnsi="Times New Roman" w:cs="Times New Roman"/>
        </w:rPr>
        <w:t>Geographical location (provenience) by county or state</w:t>
      </w:r>
    </w:p>
    <w:p w14:paraId="3796A4AB" w14:textId="77777777" w:rsidR="00D3657F" w:rsidRPr="005F4A86" w:rsidRDefault="00D3657F" w:rsidP="004D3F85">
      <w:pPr>
        <w:pStyle w:val="ListParagraph"/>
        <w:numPr>
          <w:ilvl w:val="0"/>
          <w:numId w:val="3"/>
        </w:numPr>
        <w:spacing w:before="100" w:after="100" w:line="240" w:lineRule="auto"/>
        <w:contextualSpacing w:val="0"/>
        <w:rPr>
          <w:rFonts w:ascii="Times New Roman" w:eastAsia="Calibri" w:hAnsi="Times New Roman" w:cs="Times New Roman"/>
        </w:rPr>
      </w:pPr>
      <w:r w:rsidRPr="005F4A86">
        <w:rPr>
          <w:rFonts w:ascii="Times New Roman" w:eastAsia="Calibri" w:hAnsi="Times New Roman" w:cs="Times New Roman"/>
        </w:rPr>
        <w:t>Acquisition history (provenance)</w:t>
      </w:r>
    </w:p>
    <w:p w14:paraId="2938100F" w14:textId="2B8C4F51" w:rsidR="00D3657F" w:rsidRPr="005F4A86" w:rsidRDefault="00D3657F" w:rsidP="004D3F85">
      <w:pPr>
        <w:pStyle w:val="ListParagraph"/>
        <w:numPr>
          <w:ilvl w:val="0"/>
          <w:numId w:val="3"/>
        </w:numPr>
        <w:spacing w:before="100" w:after="100" w:line="240" w:lineRule="auto"/>
        <w:contextualSpacing w:val="0"/>
        <w:rPr>
          <w:rFonts w:ascii="Times New Roman" w:eastAsia="Calibri" w:hAnsi="Times New Roman" w:cs="Times New Roman"/>
        </w:rPr>
      </w:pPr>
      <w:r w:rsidRPr="005F4A86">
        <w:rPr>
          <w:rFonts w:ascii="Times New Roman" w:eastAsia="Calibri" w:hAnsi="Times New Roman" w:cs="Times New Roman"/>
        </w:rPr>
        <w:t>Other information available, including age, culture, cultural affiliation</w:t>
      </w:r>
      <w:r w:rsidR="00E30102" w:rsidRPr="005F4A86">
        <w:rPr>
          <w:rFonts w:ascii="Times New Roman" w:eastAsia="Calibri" w:hAnsi="Times New Roman" w:cs="Times New Roman"/>
        </w:rPr>
        <w:t>, or identification of any object as an unassociated funerary objects, sacred objects, or objects of cultural patrimony</w:t>
      </w:r>
    </w:p>
    <w:p w14:paraId="5D63B5F6" w14:textId="1FB0A442" w:rsidR="00D3657F" w:rsidRPr="005F4A86" w:rsidRDefault="00D3657F" w:rsidP="00B3311D">
      <w:pPr>
        <w:pStyle w:val="ListParagraph"/>
        <w:numPr>
          <w:ilvl w:val="0"/>
          <w:numId w:val="3"/>
        </w:numPr>
        <w:spacing w:after="0" w:line="240" w:lineRule="auto"/>
        <w:contextualSpacing w:val="0"/>
        <w:rPr>
          <w:rFonts w:ascii="Times New Roman" w:eastAsia="Calibri" w:hAnsi="Times New Roman" w:cs="Times New Roman"/>
        </w:rPr>
      </w:pPr>
      <w:r w:rsidRPr="005F4A86">
        <w:rPr>
          <w:rFonts w:ascii="Times New Roman" w:eastAsia="Calibri" w:hAnsi="Times New Roman" w:cs="Times New Roman"/>
        </w:rPr>
        <w:t>Presence of any potentially hazardous substances</w:t>
      </w:r>
    </w:p>
    <w:p w14:paraId="760CEB65" w14:textId="77777777" w:rsidR="00B3311D" w:rsidRPr="005F4A86" w:rsidRDefault="00B3311D" w:rsidP="00B3311D">
      <w:pPr>
        <w:spacing w:after="0" w:line="240" w:lineRule="auto"/>
        <w:rPr>
          <w:rFonts w:ascii="Times New Roman" w:eastAsia="Calibri" w:hAnsi="Times New Roman" w:cs="Times New Roman"/>
        </w:rPr>
      </w:pPr>
    </w:p>
    <w:p w14:paraId="188E9FEB" w14:textId="77777777" w:rsidR="00517F1E" w:rsidRDefault="00D3657F" w:rsidP="00D3657F">
      <w:pPr>
        <w:spacing w:after="0"/>
        <w:rPr>
          <w:rFonts w:ascii="Times New Roman" w:hAnsi="Times New Roman" w:cs="Times New Roman"/>
        </w:rPr>
      </w:pPr>
      <w:r w:rsidRPr="005F4A86">
        <w:rPr>
          <w:rFonts w:ascii="Times New Roman" w:hAnsi="Times New Roman" w:cs="Times New Roman"/>
          <w:b/>
          <w:bCs/>
        </w:rPr>
        <w:t>VERIFY</w:t>
      </w:r>
      <w:r w:rsidRPr="005F4A86">
        <w:rPr>
          <w:rFonts w:ascii="Times New Roman" w:hAnsi="Times New Roman" w:cs="Times New Roman"/>
        </w:rPr>
        <w:t xml:space="preserve"> all </w:t>
      </w:r>
      <w:r w:rsidR="003C7854" w:rsidRPr="005F4A86">
        <w:rPr>
          <w:rFonts w:ascii="Times New Roman" w:hAnsi="Times New Roman" w:cs="Times New Roman"/>
        </w:rPr>
        <w:t xml:space="preserve">required </w:t>
      </w:r>
      <w:r w:rsidRPr="005F4A86">
        <w:rPr>
          <w:rFonts w:ascii="Times New Roman" w:hAnsi="Times New Roman" w:cs="Times New Roman"/>
        </w:rPr>
        <w:t>information</w:t>
      </w:r>
      <w:r w:rsidR="003C7854" w:rsidRPr="005F4A86">
        <w:rPr>
          <w:rFonts w:ascii="Times New Roman" w:hAnsi="Times New Roman" w:cs="Times New Roman"/>
        </w:rPr>
        <w:t xml:space="preserve"> is included</w:t>
      </w:r>
      <w:r w:rsidRPr="005F4A86">
        <w:rPr>
          <w:rFonts w:ascii="Times New Roman" w:hAnsi="Times New Roman" w:cs="Times New Roman"/>
        </w:rPr>
        <w:t>. The National NAGPRA Program does not review or validate the content of a</w:t>
      </w:r>
      <w:r w:rsidR="004D3F85" w:rsidRPr="005F4A86">
        <w:rPr>
          <w:rFonts w:ascii="Times New Roman" w:hAnsi="Times New Roman" w:cs="Times New Roman"/>
        </w:rPr>
        <w:t xml:space="preserve"> summary </w:t>
      </w:r>
      <w:r w:rsidRPr="005F4A86">
        <w:rPr>
          <w:rFonts w:ascii="Times New Roman" w:hAnsi="Times New Roman" w:cs="Times New Roman"/>
        </w:rPr>
        <w:t xml:space="preserve">and is not responsible for the information </w:t>
      </w:r>
      <w:r w:rsidR="00DE054E" w:rsidRPr="005F4A86">
        <w:rPr>
          <w:rFonts w:ascii="Times New Roman" w:hAnsi="Times New Roman" w:cs="Times New Roman"/>
        </w:rPr>
        <w:t xml:space="preserve">or errors </w:t>
      </w:r>
      <w:r w:rsidRPr="005F4A86">
        <w:rPr>
          <w:rFonts w:ascii="Times New Roman" w:hAnsi="Times New Roman" w:cs="Times New Roman"/>
        </w:rPr>
        <w:t xml:space="preserve">in </w:t>
      </w:r>
      <w:r w:rsidR="004D3F85" w:rsidRPr="005F4A86">
        <w:rPr>
          <w:rFonts w:ascii="Times New Roman" w:hAnsi="Times New Roman" w:cs="Times New Roman"/>
        </w:rPr>
        <w:t>the summary.</w:t>
      </w:r>
      <w:r w:rsidR="00DE054E" w:rsidRPr="005F4A86">
        <w:rPr>
          <w:rFonts w:ascii="Times New Roman" w:hAnsi="Times New Roman" w:cs="Times New Roman"/>
        </w:rPr>
        <w:t xml:space="preserve"> </w:t>
      </w:r>
    </w:p>
    <w:p w14:paraId="513E3AFF" w14:textId="77777777" w:rsidR="00517F1E" w:rsidRDefault="00517F1E" w:rsidP="00D3657F">
      <w:pPr>
        <w:spacing w:after="0"/>
        <w:rPr>
          <w:rFonts w:ascii="Times New Roman" w:hAnsi="Times New Roman" w:cs="Times New Roman"/>
        </w:rPr>
      </w:pPr>
    </w:p>
    <w:p w14:paraId="55487715" w14:textId="3299CC45" w:rsidR="00D3657F" w:rsidRPr="005F4A86" w:rsidRDefault="00DE054E" w:rsidP="00D3657F">
      <w:pPr>
        <w:spacing w:after="0"/>
        <w:rPr>
          <w:rFonts w:ascii="Times New Roman" w:hAnsi="Times New Roman" w:cs="Times New Roman"/>
        </w:rPr>
      </w:pPr>
      <w:r w:rsidRPr="005F4A86">
        <w:rPr>
          <w:rFonts w:ascii="Times New Roman" w:hAnsi="Times New Roman" w:cs="Times New Roman"/>
          <w:b/>
          <w:bCs/>
        </w:rPr>
        <w:t>REMOVE</w:t>
      </w:r>
      <w:r w:rsidRPr="005F4A86">
        <w:rPr>
          <w:rFonts w:ascii="Times New Roman" w:hAnsi="Times New Roman" w:cs="Times New Roman"/>
        </w:rPr>
        <w:t xml:space="preserve"> these instructions, highlighting, italics, and {braces} before submission.</w:t>
      </w:r>
    </w:p>
    <w:p w14:paraId="580D3CDD" w14:textId="77777777" w:rsidR="00D3657F" w:rsidRPr="005F4A86" w:rsidRDefault="00D3657F" w:rsidP="00D3657F">
      <w:pPr>
        <w:spacing w:after="0"/>
        <w:rPr>
          <w:rFonts w:ascii="Times New Roman" w:hAnsi="Times New Roman" w:cs="Times New Roman"/>
          <w:u w:val="single"/>
        </w:rPr>
      </w:pPr>
    </w:p>
    <w:p w14:paraId="118393A8" w14:textId="77777777" w:rsidR="00D3657F" w:rsidRDefault="00D42090" w:rsidP="00D3657F">
      <w:pPr>
        <w:spacing w:after="0"/>
        <w:rPr>
          <w:rFonts w:ascii="Times New Roman" w:hAnsi="Times New Roman" w:cs="Times New Roman"/>
        </w:rPr>
      </w:pPr>
      <w:r w:rsidRPr="005F4A86">
        <w:rPr>
          <w:rFonts w:ascii="Times New Roman" w:hAnsi="Times New Roman" w:cs="Times New Roman"/>
          <w:b/>
          <w:bCs/>
        </w:rPr>
        <w:t>Submit</w:t>
      </w:r>
      <w:r w:rsidR="00D3657F" w:rsidRPr="005F4A86">
        <w:rPr>
          <w:rFonts w:ascii="Times New Roman" w:hAnsi="Times New Roman" w:cs="Times New Roman"/>
          <w:b/>
          <w:bCs/>
        </w:rPr>
        <w:t xml:space="preserve"> the </w:t>
      </w:r>
      <w:r w:rsidR="004D3F85" w:rsidRPr="005F4A86">
        <w:rPr>
          <w:rFonts w:ascii="Times New Roman" w:hAnsi="Times New Roman" w:cs="Times New Roman"/>
          <w:b/>
          <w:bCs/>
        </w:rPr>
        <w:t>summary</w:t>
      </w:r>
      <w:r w:rsidR="00D3657F" w:rsidRPr="005F4A86">
        <w:rPr>
          <w:rFonts w:ascii="Times New Roman" w:hAnsi="Times New Roman" w:cs="Times New Roman"/>
        </w:rPr>
        <w:t xml:space="preserve"> </w:t>
      </w:r>
      <w:r w:rsidR="00F01746" w:rsidRPr="005F4A86">
        <w:rPr>
          <w:rFonts w:ascii="Times New Roman" w:hAnsi="Times New Roman" w:cs="Times New Roman"/>
        </w:rPr>
        <w:t xml:space="preserve">to the </w:t>
      </w:r>
      <w:r w:rsidR="00AF7532">
        <w:rPr>
          <w:rFonts w:ascii="Times New Roman" w:hAnsi="Times New Roman" w:cs="Times New Roman"/>
        </w:rPr>
        <w:t xml:space="preserve">Manager, </w:t>
      </w:r>
      <w:r w:rsidR="00F01746" w:rsidRPr="005F4A86">
        <w:rPr>
          <w:rFonts w:ascii="Times New Roman" w:hAnsi="Times New Roman" w:cs="Times New Roman"/>
        </w:rPr>
        <w:t>National NAGPRA Program</w:t>
      </w:r>
      <w:r w:rsidR="00AF7532">
        <w:rPr>
          <w:rFonts w:ascii="Times New Roman" w:hAnsi="Times New Roman" w:cs="Times New Roman"/>
        </w:rPr>
        <w:t>, (nagpra_info@nps.gov</w:t>
      </w:r>
      <w:r w:rsidR="00E12DA3">
        <w:rPr>
          <w:rFonts w:ascii="Times New Roman" w:hAnsi="Times New Roman" w:cs="Times New Roman"/>
        </w:rPr>
        <w:t>)</w:t>
      </w:r>
    </w:p>
    <w:p w14:paraId="2B5F10B7" w14:textId="77777777" w:rsidR="00E12DA3" w:rsidRDefault="00E12DA3" w:rsidP="00D3657F">
      <w:pPr>
        <w:spacing w:after="0"/>
        <w:rPr>
          <w:rFonts w:ascii="Times New Roman" w:hAnsi="Times New Roman" w:cs="Times New Roman"/>
        </w:rPr>
      </w:pPr>
    </w:p>
    <w:p w14:paraId="72F6DAE5" w14:textId="77777777" w:rsidR="00DA6E76" w:rsidRDefault="00DA6E76" w:rsidP="00E12DA3">
      <w:pPr>
        <w:spacing w:after="0" w:line="240" w:lineRule="auto"/>
        <w:rPr>
          <w:rFonts w:ascii="Times New Roman" w:eastAsia="Calibri" w:hAnsi="Times New Roman" w:cs="Times New Roman"/>
          <w:b/>
          <w:iCs/>
          <w:sz w:val="28"/>
          <w:szCs w:val="28"/>
        </w:rPr>
      </w:pPr>
    </w:p>
    <w:p w14:paraId="103D5088" w14:textId="5678CA54" w:rsidR="00E12DA3" w:rsidRPr="00BE7BD6" w:rsidRDefault="00DA6E76" w:rsidP="00DA6E76">
      <w:pPr>
        <w:spacing w:after="0" w:line="240" w:lineRule="auto"/>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3 </w:t>
      </w:r>
      <w:r w:rsidR="00E12DA3" w:rsidRPr="00BE7BD6">
        <w:rPr>
          <w:rFonts w:ascii="Times New Roman" w:eastAsia="Calibri" w:hAnsi="Times New Roman" w:cs="Times New Roman"/>
          <w:b/>
          <w:iCs/>
          <w:sz w:val="28"/>
          <w:szCs w:val="28"/>
        </w:rPr>
        <w:t>Examples of Summar</w:t>
      </w:r>
      <w:r>
        <w:rPr>
          <w:rFonts w:ascii="Times New Roman" w:eastAsia="Calibri" w:hAnsi="Times New Roman" w:cs="Times New Roman"/>
          <w:b/>
          <w:iCs/>
          <w:sz w:val="28"/>
          <w:szCs w:val="28"/>
        </w:rPr>
        <w:t>y Formats</w:t>
      </w:r>
    </w:p>
    <w:p w14:paraId="1B472137" w14:textId="77777777" w:rsidR="00E12DA3" w:rsidRPr="0054630C" w:rsidRDefault="00E12DA3" w:rsidP="00E12DA3">
      <w:pPr>
        <w:spacing w:after="0" w:line="240" w:lineRule="auto"/>
        <w:rPr>
          <w:rFonts w:ascii="Times New Roman" w:eastAsia="Calibri" w:hAnsi="Times New Roman" w:cs="Times New Roman"/>
          <w:bCs/>
          <w:i/>
        </w:rPr>
      </w:pPr>
    </w:p>
    <w:p w14:paraId="12D1EA1D" w14:textId="77777777" w:rsidR="00E12DA3" w:rsidRDefault="00E12DA3" w:rsidP="00E12DA3">
      <w:pPr>
        <w:spacing w:after="0" w:line="240" w:lineRule="auto"/>
        <w:rPr>
          <w:rFonts w:ascii="Times New Roman" w:eastAsia="Calibri" w:hAnsi="Times New Roman" w:cs="Times New Roman"/>
          <w:bCs/>
          <w:i/>
        </w:rPr>
      </w:pPr>
      <w:r w:rsidRPr="0054630C">
        <w:rPr>
          <w:rFonts w:ascii="Times New Roman" w:eastAsia="Calibri" w:hAnsi="Times New Roman" w:cs="Times New Roman"/>
          <w:bCs/>
          <w:i/>
        </w:rPr>
        <w:t>Example 1: Descriptive style</w:t>
      </w:r>
    </w:p>
    <w:p w14:paraId="500C2A14" w14:textId="77777777" w:rsidR="00E12DA3" w:rsidRDefault="00E12DA3" w:rsidP="00E12DA3">
      <w:pPr>
        <w:spacing w:after="0" w:line="240" w:lineRule="auto"/>
        <w:rPr>
          <w:rFonts w:ascii="Times New Roman" w:eastAsia="Calibri" w:hAnsi="Times New Roman" w:cs="Times New Roman"/>
        </w:rPr>
      </w:pPr>
      <w:r>
        <w:rPr>
          <w:rFonts w:ascii="Times New Roman" w:eastAsia="Calibri" w:hAnsi="Times New Roman" w:cs="Times New Roman"/>
        </w:rPr>
        <w:t xml:space="preserve">Using available information, </w:t>
      </w:r>
      <w:r w:rsidRPr="0054630C">
        <w:rPr>
          <w:rFonts w:ascii="Times New Roman" w:eastAsia="Calibri" w:hAnsi="Times New Roman" w:cs="Times New Roman"/>
        </w:rPr>
        <w:t>THE MUSEUM records identify approximately 200 items that may be unassociated funerary objects, sacred objects, or objects of cultural patrimony and are identified as being connected</w:t>
      </w:r>
      <w:r>
        <w:rPr>
          <w:rFonts w:ascii="Times New Roman" w:eastAsia="Calibri" w:hAnsi="Times New Roman" w:cs="Times New Roman"/>
        </w:rPr>
        <w:t xml:space="preserve"> to</w:t>
      </w:r>
      <w:r w:rsidRPr="0054630C">
        <w:rPr>
          <w:rFonts w:ascii="Times New Roman" w:eastAsia="Calibri" w:hAnsi="Times New Roman" w:cs="Times New Roman"/>
        </w:rPr>
        <w:t xml:space="preserve"> CULTURE GROUP and TRIBE A, TRIBE B, and TRIBE C. Approximately 13 of these items have been identified as potentially funerary objects or sacred objects </w:t>
      </w:r>
      <w:r w:rsidRPr="0054630C">
        <w:rPr>
          <w:rFonts w:ascii="Times New Roman" w:eastAsia="Calibri" w:hAnsi="Times New Roman" w:cs="Times New Roman"/>
          <w:bCs/>
          <w:iCs/>
        </w:rPr>
        <w:t>based on other items from the same location.</w:t>
      </w:r>
      <w:r w:rsidRPr="0054630C">
        <w:rPr>
          <w:rFonts w:ascii="Times New Roman" w:eastAsia="Calibri" w:hAnsi="Times New Roman" w:cs="Times New Roman"/>
        </w:rPr>
        <w:t xml:space="preserve"> The items were reportedly collected in STATE, </w:t>
      </w:r>
      <w:r>
        <w:rPr>
          <w:rFonts w:ascii="Times New Roman" w:eastAsia="Calibri" w:hAnsi="Times New Roman" w:cs="Times New Roman"/>
        </w:rPr>
        <w:t>COUNTY</w:t>
      </w:r>
      <w:r w:rsidRPr="0054630C">
        <w:rPr>
          <w:rFonts w:ascii="Times New Roman" w:eastAsia="Calibri" w:hAnsi="Times New Roman" w:cs="Times New Roman"/>
        </w:rPr>
        <w:t xml:space="preserve">, by COLLECTOR </w:t>
      </w:r>
      <w:r w:rsidRPr="0054630C">
        <w:rPr>
          <w:rFonts w:ascii="Times New Roman" w:eastAsia="Times New Roman" w:hAnsi="Times New Roman" w:cs="Times New Roman"/>
        </w:rPr>
        <w:t xml:space="preserve">(b.1818, </w:t>
      </w:r>
      <w:r w:rsidRPr="0054630C">
        <w:rPr>
          <w:rFonts w:ascii="Times New Roman" w:eastAsia="Times New Roman" w:hAnsi="Times New Roman" w:cs="Times New Roman"/>
        </w:rPr>
        <w:lastRenderedPageBreak/>
        <w:t>d.1904)</w:t>
      </w:r>
      <w:r w:rsidRPr="0054630C">
        <w:rPr>
          <w:rFonts w:ascii="Times New Roman" w:eastAsia="Calibri" w:hAnsi="Times New Roman" w:cs="Times New Roman"/>
        </w:rPr>
        <w:t xml:space="preserve"> and donated to THE MUSEUM in 1932. THE MUSEUM records indicate no known hazardous substances. </w:t>
      </w:r>
    </w:p>
    <w:p w14:paraId="7DB7201F" w14:textId="77777777" w:rsidR="00E12DA3" w:rsidRDefault="00E12DA3" w:rsidP="00E12DA3">
      <w:pPr>
        <w:pBdr>
          <w:bottom w:val="dotted" w:sz="24" w:space="1" w:color="auto"/>
        </w:pBdr>
        <w:spacing w:after="0" w:line="240" w:lineRule="auto"/>
        <w:rPr>
          <w:rFonts w:ascii="Times New Roman" w:eastAsia="Calibri" w:hAnsi="Times New Roman" w:cs="Times New Roman"/>
        </w:rPr>
      </w:pPr>
    </w:p>
    <w:p w14:paraId="755843D0" w14:textId="77777777" w:rsidR="00E12DA3" w:rsidRDefault="00E12DA3" w:rsidP="00E12DA3">
      <w:pPr>
        <w:spacing w:after="0" w:line="240" w:lineRule="auto"/>
        <w:rPr>
          <w:rFonts w:ascii="Times New Roman" w:eastAsia="Calibri" w:hAnsi="Times New Roman" w:cs="Times New Roman"/>
        </w:rPr>
      </w:pPr>
    </w:p>
    <w:p w14:paraId="562E7AD2" w14:textId="77777777" w:rsidR="00E12DA3" w:rsidRDefault="00E12DA3" w:rsidP="00E12DA3">
      <w:pPr>
        <w:spacing w:after="0" w:line="240" w:lineRule="auto"/>
        <w:rPr>
          <w:rFonts w:ascii="Times New Roman" w:eastAsia="Calibri" w:hAnsi="Times New Roman" w:cs="Times New Roman"/>
        </w:rPr>
      </w:pPr>
      <w:r>
        <w:rPr>
          <w:rFonts w:ascii="Times New Roman" w:eastAsia="Calibri" w:hAnsi="Times New Roman" w:cs="Times New Roman"/>
        </w:rPr>
        <w:t>THE MUSEUM has a collection of fewer than 150 human-created objects that may contain unassociated funerary objects, sacred objects, or objects of cultural patrimony. These objects include potsherds, tools, blankets, and carved ivory or bone. These objects are from areas and states now known as New England, the Southwest, the Pacific Northwest, the Pacific Islands, Alabama, Alaska, California, Georgia, and Illinois. THE MUSEUM has approximately 25,000 items from the natural world. These include animal bones, shells, fossils, taxidermy and pelts, feathers, rocks and minerals, and a small number of botanical and insect specimens. The animal remains are largely, but not entirely from the area now known as New England, and the geological and paleontological specimens are from areas across the modern-day United States. Most of these objects were collected by members of our founding institution, the MUSEUM SOCIETY, between 1830-1948, and a small number were donated by private individuals in the late 20</w:t>
      </w:r>
      <w:r w:rsidRPr="00AD7431">
        <w:rPr>
          <w:rFonts w:ascii="Times New Roman" w:eastAsia="Calibri" w:hAnsi="Times New Roman" w:cs="Times New Roman"/>
          <w:vertAlign w:val="superscript"/>
        </w:rPr>
        <w:t>th</w:t>
      </w:r>
      <w:r>
        <w:rPr>
          <w:rFonts w:ascii="Times New Roman" w:eastAsia="Calibri" w:hAnsi="Times New Roman" w:cs="Times New Roman"/>
        </w:rPr>
        <w:t xml:space="preserve"> and early 21</w:t>
      </w:r>
      <w:r w:rsidRPr="00AD7431">
        <w:rPr>
          <w:rFonts w:ascii="Times New Roman" w:eastAsia="Calibri" w:hAnsi="Times New Roman" w:cs="Times New Roman"/>
          <w:vertAlign w:val="superscript"/>
        </w:rPr>
        <w:t>st</w:t>
      </w:r>
      <w:r>
        <w:rPr>
          <w:rFonts w:ascii="Times New Roman" w:eastAsia="Calibri" w:hAnsi="Times New Roman" w:cs="Times New Roman"/>
        </w:rPr>
        <w:t xml:space="preserve"> centuries. The collection has not been exhaustively tested for hazardous materials, but it is assumed many ecological objects contain chemicals used in preparation and preservation including, but not limited to, arsenic, mercury, asbestos, paradichlorobenzene, naphthalene, and dichlorvos. </w:t>
      </w:r>
    </w:p>
    <w:p w14:paraId="502AB8A8" w14:textId="77777777" w:rsidR="00E12DA3" w:rsidRDefault="00E12DA3" w:rsidP="00E12DA3">
      <w:pPr>
        <w:pBdr>
          <w:bottom w:val="dotted" w:sz="24" w:space="1" w:color="auto"/>
        </w:pBdr>
        <w:spacing w:after="0" w:line="240" w:lineRule="auto"/>
        <w:rPr>
          <w:rFonts w:ascii="Times New Roman" w:eastAsia="Calibri" w:hAnsi="Times New Roman" w:cs="Times New Roman"/>
        </w:rPr>
      </w:pPr>
    </w:p>
    <w:p w14:paraId="11FAF43A" w14:textId="77777777" w:rsidR="00E12DA3" w:rsidRDefault="00E12DA3" w:rsidP="00E12DA3">
      <w:pPr>
        <w:spacing w:after="0" w:line="240" w:lineRule="auto"/>
        <w:rPr>
          <w:rFonts w:ascii="Times New Roman" w:eastAsia="Calibri" w:hAnsi="Times New Roman" w:cs="Times New Roman"/>
        </w:rPr>
      </w:pPr>
    </w:p>
    <w:p w14:paraId="63781DD3" w14:textId="77777777" w:rsidR="00E12DA3" w:rsidRDefault="00E12DA3" w:rsidP="00E12DA3">
      <w:pPr>
        <w:spacing w:after="0" w:line="240" w:lineRule="auto"/>
        <w:rPr>
          <w:rFonts w:ascii="Times New Roman" w:eastAsia="Calibri" w:hAnsi="Times New Roman" w:cs="Times New Roman"/>
        </w:rPr>
      </w:pPr>
      <w:r>
        <w:rPr>
          <w:rFonts w:ascii="Times New Roman" w:eastAsia="Calibri" w:hAnsi="Times New Roman" w:cs="Times New Roman"/>
        </w:rPr>
        <w:t xml:space="preserve">THE MUSEUM has an ethnographic collection of approximately 10,000 items that may contain unassociated funerary objects, sacred objects, or objects of cultural patrimony. These items represent various categories of material cultural, including sea and land hunting, fishing, tools, household equipment, clothing, travel and transportation, personal adornment, smoking, toys, and figurines. The collection includes 13 objects identified in our records as “used in ceremony.” Approximately half of the ethnographic collection was collected by John Doe during his expedition to COUNTY, STATE in 1903 and accessioned by the museum that same year (see Major Museum Publication, no. 65 (1965)). Another approximately 1,000 ethnographic objects were collected by Jane Doe during her expedition to COUNTY, STATE between 1950-1960 and were accessioned by the museum after her death in 1973 (see Major Museum Publication, no. 75 (1975)). Accession information indicates that several of these items were collected from members of the Adams and Baker families. The rest of the ethnographic objects were obtained from various collectors between 1930 and 1980 and no other information is readily available. The collection has not been exhaustively tested for hazardous materials, but it is assumed many ecological objects contain chemicals used in preparation and preservation. </w:t>
      </w:r>
    </w:p>
    <w:p w14:paraId="121D0FCE" w14:textId="77777777" w:rsidR="00E12DA3" w:rsidRDefault="00E12DA3" w:rsidP="00E12DA3">
      <w:pPr>
        <w:spacing w:after="0" w:line="240" w:lineRule="auto"/>
        <w:rPr>
          <w:rFonts w:ascii="Times New Roman" w:eastAsia="Calibri" w:hAnsi="Times New Roman" w:cs="Times New Roman"/>
        </w:rPr>
      </w:pPr>
    </w:p>
    <w:p w14:paraId="7FF417BE" w14:textId="77777777" w:rsidR="00E12DA3" w:rsidRDefault="00E12DA3" w:rsidP="00E12DA3">
      <w:pPr>
        <w:spacing w:after="0" w:line="240" w:lineRule="auto"/>
        <w:rPr>
          <w:rFonts w:ascii="Times New Roman" w:eastAsia="Calibri" w:hAnsi="Times New Roman" w:cs="Times New Roman"/>
        </w:rPr>
      </w:pPr>
      <w:r>
        <w:rPr>
          <w:rFonts w:ascii="Times New Roman" w:eastAsia="Calibri" w:hAnsi="Times New Roman" w:cs="Times New Roman"/>
        </w:rPr>
        <w:t xml:space="preserve">THE MUSEUM has an archeological collection of approximately 2 million items that may contain unassociated funerary objects, sacred objects, or objects of cultural patrimony. These collections were recovered from 20 different archeological sites in STATE A, STATE B, and STATE C. We have not identified from the information available any specific cultural items in this collection. The collection was accessioned between 1920 and 1970. </w:t>
      </w:r>
      <w:r w:rsidRPr="0054630C">
        <w:rPr>
          <w:rFonts w:ascii="Times New Roman" w:eastAsia="Calibri" w:hAnsi="Times New Roman" w:cs="Times New Roman"/>
        </w:rPr>
        <w:t xml:space="preserve">THE MUSEUM records indicate no known hazardous substances. </w:t>
      </w:r>
    </w:p>
    <w:p w14:paraId="523FBFEB" w14:textId="77777777" w:rsidR="00E12DA3" w:rsidRPr="0054630C" w:rsidRDefault="00E12DA3" w:rsidP="00E12DA3">
      <w:pPr>
        <w:spacing w:after="0" w:line="240" w:lineRule="auto"/>
        <w:rPr>
          <w:rFonts w:ascii="Times New Roman" w:eastAsia="Calibri" w:hAnsi="Times New Roman" w:cs="Times New Roman"/>
          <w:b/>
          <w:i/>
        </w:rPr>
      </w:pPr>
    </w:p>
    <w:p w14:paraId="72B289C9" w14:textId="77777777" w:rsidR="00E12DA3" w:rsidRPr="0054630C" w:rsidRDefault="00E12DA3" w:rsidP="00E12DA3">
      <w:pPr>
        <w:spacing w:after="0" w:line="240" w:lineRule="auto"/>
        <w:rPr>
          <w:rFonts w:ascii="Times New Roman" w:eastAsia="Calibri" w:hAnsi="Times New Roman" w:cs="Times New Roman"/>
          <w:b/>
          <w:i/>
        </w:rPr>
      </w:pPr>
    </w:p>
    <w:p w14:paraId="35F25F49" w14:textId="77777777" w:rsidR="00CC7CA5" w:rsidRDefault="00CC7CA5">
      <w:pPr>
        <w:rPr>
          <w:rFonts w:ascii="Times New Roman" w:eastAsia="Calibri" w:hAnsi="Times New Roman" w:cs="Times New Roman"/>
          <w:i/>
          <w:iCs/>
        </w:rPr>
      </w:pPr>
      <w:r>
        <w:rPr>
          <w:rFonts w:ascii="Times New Roman" w:eastAsia="Calibri" w:hAnsi="Times New Roman" w:cs="Times New Roman"/>
          <w:i/>
          <w:iCs/>
        </w:rPr>
        <w:br w:type="page"/>
      </w:r>
    </w:p>
    <w:p w14:paraId="465CE80B" w14:textId="2803D440" w:rsidR="00E12DA3" w:rsidRPr="0054630C" w:rsidRDefault="00E12DA3" w:rsidP="00E12DA3">
      <w:pPr>
        <w:spacing w:after="0" w:line="240" w:lineRule="auto"/>
        <w:rPr>
          <w:rFonts w:ascii="Times New Roman" w:eastAsia="Times New Roman" w:hAnsi="Times New Roman" w:cs="Times New Roman"/>
          <w:i/>
          <w:iCs/>
        </w:rPr>
      </w:pPr>
      <w:r w:rsidRPr="0054630C">
        <w:rPr>
          <w:rFonts w:ascii="Times New Roman" w:eastAsia="Calibri" w:hAnsi="Times New Roman" w:cs="Times New Roman"/>
          <w:i/>
          <w:iCs/>
        </w:rPr>
        <w:t xml:space="preserve">Example 2: Table </w:t>
      </w:r>
      <w:r w:rsidRPr="0054630C">
        <w:rPr>
          <w:rFonts w:ascii="Times New Roman" w:eastAsia="Times New Roman" w:hAnsi="Times New Roman" w:cs="Times New Roman"/>
          <w:i/>
          <w:iCs/>
        </w:rPr>
        <w:t>or spreadsheet</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2"/>
        <w:gridCol w:w="6990"/>
      </w:tblGrid>
      <w:tr w:rsidR="00E12DA3" w:rsidRPr="0054630C" w14:paraId="140606FD"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753EC9EE"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State: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04D5AACC" w14:textId="77777777" w:rsidR="00E12DA3" w:rsidRPr="0054630C" w:rsidRDefault="00E12DA3" w:rsidP="0012543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STATE</w:t>
            </w:r>
            <w:r w:rsidRPr="0054630C">
              <w:rPr>
                <w:rFonts w:ascii="Times New Roman" w:eastAsia="Times New Roman" w:hAnsi="Times New Roman" w:cs="Times New Roman"/>
              </w:rPr>
              <w:t> </w:t>
            </w:r>
          </w:p>
        </w:tc>
      </w:tr>
      <w:tr w:rsidR="00E12DA3" w:rsidRPr="0054630C" w14:paraId="1E780FE9"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4646D833"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County (if known):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26E0F086" w14:textId="77777777" w:rsidR="00E12DA3" w:rsidRPr="0054630C" w:rsidRDefault="00E12DA3" w:rsidP="00125439">
            <w:p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COUNTY</w:t>
            </w:r>
          </w:p>
        </w:tc>
      </w:tr>
      <w:tr w:rsidR="00E12DA3" w:rsidRPr="0054630C" w14:paraId="26DBA4CF"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7F071F34"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Collection ID: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4F450B9F"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Accession 1</w:t>
            </w:r>
            <w:r>
              <w:rPr>
                <w:rFonts w:ascii="Times New Roman" w:eastAsia="Times New Roman" w:hAnsi="Times New Roman" w:cs="Times New Roman"/>
              </w:rPr>
              <w:t>234</w:t>
            </w:r>
            <w:r w:rsidRPr="0054630C">
              <w:rPr>
                <w:rFonts w:ascii="Times New Roman" w:eastAsia="Times New Roman" w:hAnsi="Times New Roman" w:cs="Times New Roman"/>
              </w:rPr>
              <w:t>.12; Catalog AB123 </w:t>
            </w:r>
          </w:p>
        </w:tc>
      </w:tr>
      <w:tr w:rsidR="00E12DA3" w:rsidRPr="0054630C" w14:paraId="5B3D5585"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tcPr>
          <w:p w14:paraId="534E6F11"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lastRenderedPageBreak/>
              <w:t>Potential item type:</w:t>
            </w:r>
          </w:p>
        </w:tc>
        <w:tc>
          <w:tcPr>
            <w:tcW w:w="6990" w:type="dxa"/>
            <w:tcBorders>
              <w:top w:val="single" w:sz="6" w:space="0" w:color="auto"/>
              <w:left w:val="single" w:sz="6" w:space="0" w:color="auto"/>
              <w:bottom w:val="single" w:sz="6" w:space="0" w:color="auto"/>
              <w:right w:val="single" w:sz="6" w:space="0" w:color="auto"/>
            </w:tcBorders>
            <w:shd w:val="clear" w:color="auto" w:fill="auto"/>
          </w:tcPr>
          <w:p w14:paraId="0307BF2A"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Based on other items from the same location, likely</w:t>
            </w:r>
            <w:r>
              <w:rPr>
                <w:rFonts w:ascii="Times New Roman" w:eastAsia="Times New Roman" w:hAnsi="Times New Roman" w:cs="Times New Roman"/>
              </w:rPr>
              <w:t xml:space="preserve"> contains</w:t>
            </w:r>
            <w:r w:rsidRPr="0054630C">
              <w:rPr>
                <w:rFonts w:ascii="Times New Roman" w:eastAsia="Times New Roman" w:hAnsi="Times New Roman" w:cs="Times New Roman"/>
              </w:rPr>
              <w:t xml:space="preserve"> funerary objects or sacred objects</w:t>
            </w:r>
          </w:p>
        </w:tc>
      </w:tr>
      <w:tr w:rsidR="00E12DA3" w:rsidRPr="0054630C" w14:paraId="5A8A6B84"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5B06B00D"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Estimated number of cultural items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2A9CC04F"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Between 13 and 200</w:t>
            </w:r>
          </w:p>
        </w:tc>
      </w:tr>
      <w:tr w:rsidR="00E12DA3" w:rsidRPr="0054630C" w14:paraId="1F9240B6"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tcPr>
          <w:p w14:paraId="0B4B9879"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Description:</w:t>
            </w:r>
          </w:p>
        </w:tc>
        <w:tc>
          <w:tcPr>
            <w:tcW w:w="6990" w:type="dxa"/>
            <w:tcBorders>
              <w:top w:val="single" w:sz="6" w:space="0" w:color="auto"/>
              <w:left w:val="single" w:sz="6" w:space="0" w:color="auto"/>
              <w:bottom w:val="single" w:sz="6" w:space="0" w:color="auto"/>
              <w:right w:val="single" w:sz="6" w:space="0" w:color="auto"/>
            </w:tcBorders>
            <w:shd w:val="clear" w:color="auto" w:fill="auto"/>
          </w:tcPr>
          <w:p w14:paraId="6E25148C"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200 items that may be unassociated funerary objects, sacred objects, or objects of cultural patrimony</w:t>
            </w:r>
          </w:p>
        </w:tc>
      </w:tr>
      <w:tr w:rsidR="00E12DA3" w:rsidRPr="0054630C" w14:paraId="26524544"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48C957B7"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Collection history: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6F36D9E6"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 xml:space="preserve">Reportedly collected in STATE, </w:t>
            </w:r>
            <w:r>
              <w:rPr>
                <w:rFonts w:ascii="Times New Roman" w:eastAsia="Times New Roman" w:hAnsi="Times New Roman" w:cs="Times New Roman"/>
              </w:rPr>
              <w:t>COUNTY</w:t>
            </w:r>
            <w:r w:rsidRPr="0054630C">
              <w:rPr>
                <w:rFonts w:ascii="Times New Roman" w:eastAsia="Times New Roman" w:hAnsi="Times New Roman" w:cs="Times New Roman"/>
              </w:rPr>
              <w:t>, by COLLECTOR (b.1818, d.1904). Donated to THE MUSEUM in 1932. </w:t>
            </w:r>
          </w:p>
        </w:tc>
      </w:tr>
      <w:tr w:rsidR="00E12DA3" w:rsidRPr="0054630C" w14:paraId="621D6100"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tcPr>
          <w:p w14:paraId="3D380D28"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Treatment:</w:t>
            </w:r>
          </w:p>
        </w:tc>
        <w:tc>
          <w:tcPr>
            <w:tcW w:w="6990" w:type="dxa"/>
            <w:tcBorders>
              <w:top w:val="single" w:sz="6" w:space="0" w:color="auto"/>
              <w:left w:val="single" w:sz="6" w:space="0" w:color="auto"/>
              <w:bottom w:val="single" w:sz="6" w:space="0" w:color="auto"/>
              <w:right w:val="single" w:sz="6" w:space="0" w:color="auto"/>
            </w:tcBorders>
            <w:shd w:val="clear" w:color="auto" w:fill="auto"/>
          </w:tcPr>
          <w:p w14:paraId="2A5D8E00" w14:textId="77777777" w:rsidR="00E12DA3" w:rsidRPr="0054630C" w:rsidRDefault="00E12DA3" w:rsidP="00125439">
            <w:pPr>
              <w:spacing w:after="0" w:line="240" w:lineRule="auto"/>
              <w:textAlignment w:val="baseline"/>
              <w:rPr>
                <w:rFonts w:ascii="Times New Roman" w:eastAsia="Times New Roman" w:hAnsi="Times New Roman" w:cs="Times New Roman"/>
                <w:i/>
                <w:iCs/>
              </w:rPr>
            </w:pPr>
            <w:r w:rsidRPr="0054630C">
              <w:rPr>
                <w:rFonts w:ascii="Times New Roman" w:eastAsia="Calibri" w:hAnsi="Times New Roman" w:cs="Times New Roman"/>
              </w:rPr>
              <w:t>THE MUSEUM records indicate no known hazardous substances.</w:t>
            </w:r>
          </w:p>
        </w:tc>
      </w:tr>
      <w:tr w:rsidR="00E12DA3" w:rsidRPr="0054630C" w14:paraId="754F5AA6" w14:textId="77777777" w:rsidTr="00125439">
        <w:trPr>
          <w:trHeight w:val="300"/>
        </w:trPr>
        <w:tc>
          <w:tcPr>
            <w:tcW w:w="2242" w:type="dxa"/>
            <w:tcBorders>
              <w:top w:val="single" w:sz="6" w:space="0" w:color="auto"/>
              <w:left w:val="single" w:sz="6" w:space="0" w:color="auto"/>
              <w:bottom w:val="single" w:sz="6" w:space="0" w:color="auto"/>
              <w:right w:val="single" w:sz="6" w:space="0" w:color="auto"/>
            </w:tcBorders>
            <w:shd w:val="clear" w:color="auto" w:fill="auto"/>
            <w:hideMark/>
          </w:tcPr>
          <w:p w14:paraId="1C1F3663" w14:textId="77777777" w:rsidR="00E12DA3" w:rsidRPr="0054630C" w:rsidRDefault="00E12DA3" w:rsidP="00125439">
            <w:pPr>
              <w:spacing w:after="0" w:line="240" w:lineRule="auto"/>
              <w:textAlignment w:val="baseline"/>
              <w:rPr>
                <w:rFonts w:ascii="Times New Roman" w:eastAsia="Times New Roman" w:hAnsi="Times New Roman" w:cs="Times New Roman"/>
              </w:rPr>
            </w:pPr>
            <w:r w:rsidRPr="0054630C">
              <w:rPr>
                <w:rFonts w:ascii="Times New Roman" w:eastAsia="Times New Roman" w:hAnsi="Times New Roman" w:cs="Times New Roman"/>
              </w:rPr>
              <w:t>Comments: </w:t>
            </w:r>
          </w:p>
        </w:tc>
        <w:tc>
          <w:tcPr>
            <w:tcW w:w="6990" w:type="dxa"/>
            <w:tcBorders>
              <w:top w:val="single" w:sz="6" w:space="0" w:color="auto"/>
              <w:left w:val="single" w:sz="6" w:space="0" w:color="auto"/>
              <w:bottom w:val="single" w:sz="6" w:space="0" w:color="auto"/>
              <w:right w:val="single" w:sz="6" w:space="0" w:color="auto"/>
            </w:tcBorders>
            <w:shd w:val="clear" w:color="auto" w:fill="auto"/>
            <w:hideMark/>
          </w:tcPr>
          <w:p w14:paraId="74763154" w14:textId="77777777" w:rsidR="00E12DA3" w:rsidRPr="0054630C" w:rsidRDefault="00E12DA3" w:rsidP="00125439">
            <w:pPr>
              <w:spacing w:after="0" w:line="240" w:lineRule="auto"/>
              <w:textAlignment w:val="baseline"/>
              <w:rPr>
                <w:rFonts w:ascii="Times New Roman" w:eastAsia="Times New Roman" w:hAnsi="Times New Roman" w:cs="Times New Roman"/>
                <w:i/>
                <w:iCs/>
              </w:rPr>
            </w:pPr>
            <w:r w:rsidRPr="0054630C">
              <w:rPr>
                <w:rFonts w:ascii="Times New Roman" w:eastAsia="Calibri" w:hAnsi="Times New Roman" w:cs="Times New Roman"/>
                <w:bCs/>
                <w:iCs/>
              </w:rPr>
              <w:t>CULTURE GROUP identified; Possibly connected to TRIBE A, TRIBE B, or TRIBE C.</w:t>
            </w:r>
          </w:p>
        </w:tc>
      </w:tr>
    </w:tbl>
    <w:p w14:paraId="00558B51" w14:textId="77777777" w:rsidR="00E12DA3" w:rsidRPr="0054630C" w:rsidRDefault="00E12DA3" w:rsidP="00E12DA3">
      <w:pPr>
        <w:spacing w:after="0" w:line="240" w:lineRule="auto"/>
        <w:rPr>
          <w:rFonts w:ascii="Times New Roman" w:eastAsia="Calibri" w:hAnsi="Times New Roman" w:cs="Times New Roman"/>
        </w:rPr>
      </w:pPr>
    </w:p>
    <w:p w14:paraId="6CCE6363" w14:textId="77777777" w:rsidR="00E12DA3" w:rsidRPr="0054630C" w:rsidRDefault="00E12DA3" w:rsidP="00E12DA3">
      <w:pPr>
        <w:spacing w:after="0" w:line="240" w:lineRule="auto"/>
        <w:rPr>
          <w:rFonts w:ascii="Times New Roman" w:eastAsia="Calibri" w:hAnsi="Times New Roman" w:cs="Times New Roman"/>
        </w:rPr>
      </w:pPr>
    </w:p>
    <w:p w14:paraId="44C7B950" w14:textId="77777777" w:rsidR="00E12DA3" w:rsidRPr="0054630C" w:rsidRDefault="00E12DA3" w:rsidP="00E12DA3">
      <w:pPr>
        <w:spacing w:after="0" w:line="240" w:lineRule="auto"/>
        <w:rPr>
          <w:rFonts w:ascii="Times New Roman" w:eastAsia="Calibri" w:hAnsi="Times New Roman" w:cs="Times New Roman"/>
          <w:i/>
          <w:iCs/>
        </w:rPr>
      </w:pPr>
      <w:r w:rsidRPr="0054630C">
        <w:rPr>
          <w:rFonts w:ascii="Times New Roman" w:eastAsia="Calibri" w:hAnsi="Times New Roman" w:cs="Times New Roman"/>
          <w:i/>
          <w:iCs/>
        </w:rPr>
        <w:t>Example 3: Itemized entry</w:t>
      </w:r>
    </w:p>
    <w:p w14:paraId="3D1D0CF3" w14:textId="77777777" w:rsidR="00E12DA3" w:rsidRPr="0054630C" w:rsidRDefault="00E12DA3" w:rsidP="00E12DA3">
      <w:pPr>
        <w:spacing w:after="0" w:line="240" w:lineRule="auto"/>
        <w:rPr>
          <w:rFonts w:ascii="Times New Roman" w:eastAsia="Calibri" w:hAnsi="Times New Roman" w:cs="Times New Roman"/>
        </w:rPr>
      </w:pPr>
      <w:r w:rsidRPr="0054630C">
        <w:rPr>
          <w:rFonts w:ascii="Times New Roman" w:eastAsia="Calibri" w:hAnsi="Times New Roman" w:cs="Times New Roman"/>
          <w:b/>
          <w:bCs/>
        </w:rPr>
        <w:t xml:space="preserve">Potential Item Type: </w:t>
      </w:r>
      <w:r w:rsidRPr="0054630C">
        <w:rPr>
          <w:rFonts w:ascii="Times New Roman" w:eastAsia="Calibri" w:hAnsi="Times New Roman" w:cs="Times New Roman"/>
        </w:rPr>
        <w:t>Funerary objects or sacred objects</w:t>
      </w:r>
    </w:p>
    <w:p w14:paraId="1E86ACC8" w14:textId="77777777" w:rsidR="00E12DA3" w:rsidRPr="0054630C" w:rsidRDefault="00E12DA3" w:rsidP="00E12DA3">
      <w:pPr>
        <w:spacing w:after="0" w:line="240" w:lineRule="auto"/>
        <w:rPr>
          <w:rFonts w:ascii="Times New Roman" w:eastAsia="Times New Roman" w:hAnsi="Times New Roman" w:cs="Times New Roman"/>
        </w:rPr>
      </w:pPr>
      <w:r w:rsidRPr="0054630C">
        <w:rPr>
          <w:rFonts w:ascii="Times New Roman" w:eastAsia="Times New Roman" w:hAnsi="Times New Roman" w:cs="Times New Roman"/>
          <w:b/>
          <w:bCs/>
        </w:rPr>
        <w:t>Geographic Location</w:t>
      </w:r>
      <w:r w:rsidRPr="0054630C">
        <w:rPr>
          <w:rFonts w:ascii="Times New Roman" w:eastAsia="Times New Roman" w:hAnsi="Times New Roman" w:cs="Times New Roman"/>
        </w:rPr>
        <w:t>: County, State</w:t>
      </w:r>
    </w:p>
    <w:p w14:paraId="2F9F3AB7" w14:textId="77777777" w:rsidR="00E12DA3" w:rsidRPr="0054630C" w:rsidRDefault="00E12DA3" w:rsidP="00E12DA3">
      <w:pPr>
        <w:spacing w:after="0" w:line="240" w:lineRule="auto"/>
        <w:rPr>
          <w:rFonts w:ascii="Times New Roman" w:eastAsia="Times New Roman" w:hAnsi="Times New Roman" w:cs="Times New Roman"/>
        </w:rPr>
      </w:pPr>
      <w:r w:rsidRPr="0054630C">
        <w:rPr>
          <w:rFonts w:ascii="Times New Roman" w:eastAsia="Times New Roman" w:hAnsi="Times New Roman" w:cs="Times New Roman"/>
          <w:b/>
          <w:bCs/>
        </w:rPr>
        <w:t>Collection History</w:t>
      </w:r>
      <w:r w:rsidRPr="0054630C">
        <w:rPr>
          <w:rFonts w:ascii="Times New Roman" w:eastAsia="Times New Roman" w:hAnsi="Times New Roman" w:cs="Times New Roman"/>
        </w:rPr>
        <w:t>: Reportedly collected by COLLECTOR (b.1818, d.1904). Donated to THE MUSEUM in 1932. </w:t>
      </w:r>
    </w:p>
    <w:p w14:paraId="0A9C51F4" w14:textId="77777777" w:rsidR="00E12DA3" w:rsidRPr="0054630C" w:rsidRDefault="00E12DA3" w:rsidP="00E12DA3">
      <w:pPr>
        <w:spacing w:after="0" w:line="240" w:lineRule="auto"/>
        <w:rPr>
          <w:rFonts w:ascii="Times New Roman" w:eastAsia="Calibri" w:hAnsi="Times New Roman" w:cs="Times New Roman"/>
        </w:rPr>
      </w:pPr>
      <w:r w:rsidRPr="0054630C">
        <w:rPr>
          <w:rFonts w:ascii="Times New Roman" w:eastAsia="Calibri" w:hAnsi="Times New Roman" w:cs="Times New Roman"/>
          <w:b/>
          <w:bCs/>
        </w:rPr>
        <w:t xml:space="preserve">Approximate number of cultural items: </w:t>
      </w:r>
      <w:r w:rsidRPr="0054630C">
        <w:rPr>
          <w:rFonts w:ascii="Times New Roman" w:eastAsia="Calibri" w:hAnsi="Times New Roman" w:cs="Times New Roman"/>
        </w:rPr>
        <w:t>13</w:t>
      </w:r>
      <w:r>
        <w:rPr>
          <w:rFonts w:ascii="Times New Roman" w:eastAsia="Calibri" w:hAnsi="Times New Roman" w:cs="Times New Roman"/>
        </w:rPr>
        <w:t>-200</w:t>
      </w:r>
    </w:p>
    <w:p w14:paraId="2A00BE75" w14:textId="77777777" w:rsidR="00E12DA3" w:rsidRPr="0054630C" w:rsidRDefault="00E12DA3" w:rsidP="00E12DA3">
      <w:pPr>
        <w:spacing w:after="0" w:line="240" w:lineRule="auto"/>
        <w:rPr>
          <w:rFonts w:ascii="Times New Roman" w:eastAsia="Times New Roman" w:hAnsi="Times New Roman" w:cs="Times New Roman"/>
        </w:rPr>
      </w:pPr>
      <w:r w:rsidRPr="0054630C">
        <w:rPr>
          <w:rFonts w:ascii="Times New Roman" w:eastAsia="Calibri" w:hAnsi="Times New Roman" w:cs="Times New Roman"/>
          <w:b/>
          <w:bCs/>
        </w:rPr>
        <w:t>Description</w:t>
      </w:r>
      <w:r w:rsidRPr="0054630C">
        <w:rPr>
          <w:rFonts w:ascii="Times New Roman" w:eastAsia="Calibri" w:hAnsi="Times New Roman" w:cs="Times New Roman"/>
          <w:b/>
          <w:bCs/>
          <w:i/>
          <w:iCs/>
        </w:rPr>
        <w:t xml:space="preserve">: </w:t>
      </w:r>
      <w:r w:rsidRPr="0054630C">
        <w:rPr>
          <w:rFonts w:ascii="Times New Roman" w:eastAsia="Times New Roman" w:hAnsi="Times New Roman" w:cs="Times New Roman"/>
        </w:rPr>
        <w:t>Based on other items from the same location, likely</w:t>
      </w:r>
      <w:r>
        <w:rPr>
          <w:rFonts w:ascii="Times New Roman" w:eastAsia="Times New Roman" w:hAnsi="Times New Roman" w:cs="Times New Roman"/>
        </w:rPr>
        <w:t xml:space="preserve"> contains</w:t>
      </w:r>
      <w:r w:rsidRPr="0054630C">
        <w:rPr>
          <w:rFonts w:ascii="Times New Roman" w:eastAsia="Times New Roman" w:hAnsi="Times New Roman" w:cs="Times New Roman"/>
        </w:rPr>
        <w:t xml:space="preserve"> funerary objects or sacred objects </w:t>
      </w:r>
      <w:r>
        <w:rPr>
          <w:rFonts w:ascii="Times New Roman" w:eastAsia="Times New Roman" w:hAnsi="Times New Roman" w:cs="Times New Roman"/>
        </w:rPr>
        <w:t xml:space="preserve">as follows: </w:t>
      </w:r>
      <w:r w:rsidRPr="0054630C">
        <w:rPr>
          <w:rFonts w:ascii="Times New Roman" w:eastAsia="Times New Roman" w:hAnsi="Times New Roman" w:cs="Times New Roman"/>
        </w:rPr>
        <w:t>10 lots of ceramic sherds, 1 clay bowl, 1 lot of metal objects, and 1 lot of beads of miscellaneous materials</w:t>
      </w:r>
    </w:p>
    <w:p w14:paraId="7997468C" w14:textId="77777777" w:rsidR="00E12DA3" w:rsidRPr="0054630C" w:rsidRDefault="00E12DA3" w:rsidP="00E12DA3">
      <w:pPr>
        <w:spacing w:after="0" w:line="240" w:lineRule="auto"/>
        <w:textAlignment w:val="baseline"/>
        <w:rPr>
          <w:rFonts w:ascii="Times New Roman" w:eastAsia="Times New Roman" w:hAnsi="Times New Roman" w:cs="Times New Roman"/>
          <w:i/>
          <w:iCs/>
        </w:rPr>
      </w:pPr>
      <w:r w:rsidRPr="0054630C">
        <w:rPr>
          <w:rFonts w:ascii="Times New Roman" w:eastAsia="Times New Roman" w:hAnsi="Times New Roman" w:cs="Times New Roman"/>
          <w:b/>
          <w:bCs/>
        </w:rPr>
        <w:t>Additional information:</w:t>
      </w:r>
      <w:r w:rsidRPr="0054630C">
        <w:rPr>
          <w:rFonts w:ascii="Times New Roman" w:eastAsia="Times New Roman" w:hAnsi="Times New Roman" w:cs="Times New Roman"/>
        </w:rPr>
        <w:t xml:space="preserve"> THE </w:t>
      </w:r>
      <w:r w:rsidRPr="0054630C">
        <w:rPr>
          <w:rFonts w:ascii="Times New Roman" w:eastAsia="Calibri" w:hAnsi="Times New Roman" w:cs="Times New Roman"/>
        </w:rPr>
        <w:t>MUSEUM records indicate no known hazardous substances.</w:t>
      </w:r>
    </w:p>
    <w:p w14:paraId="3B7A63F8" w14:textId="77777777" w:rsidR="00E12DA3" w:rsidRPr="0054630C" w:rsidRDefault="00E12DA3" w:rsidP="00E12DA3">
      <w:pPr>
        <w:spacing w:after="0" w:line="240" w:lineRule="auto"/>
        <w:textAlignment w:val="baseline"/>
        <w:rPr>
          <w:rFonts w:ascii="Times New Roman" w:eastAsia="Times New Roman" w:hAnsi="Times New Roman" w:cs="Times New Roman"/>
          <w:i/>
          <w:iCs/>
        </w:rPr>
      </w:pPr>
      <w:r w:rsidRPr="0054630C">
        <w:rPr>
          <w:rFonts w:ascii="Times New Roman" w:eastAsia="Calibri" w:hAnsi="Times New Roman" w:cs="Times New Roman"/>
          <w:bCs/>
          <w:iCs/>
        </w:rPr>
        <w:t>Based on other items from the same location, THE MUSEUM believes the items are possibly affiliated with TRIBE A, TRIBE B, or TRIBE C as they are identified as CULTURE GROUP.</w:t>
      </w:r>
    </w:p>
    <w:p w14:paraId="0EE4DB21" w14:textId="256F45C1" w:rsidR="00E12DA3" w:rsidRPr="005F4A86" w:rsidRDefault="00E12DA3" w:rsidP="00D3657F">
      <w:pPr>
        <w:spacing w:after="0"/>
        <w:rPr>
          <w:rFonts w:ascii="Times New Roman" w:hAnsi="Times New Roman" w:cs="Times New Roman"/>
        </w:rPr>
        <w:sectPr w:rsidR="00E12DA3" w:rsidRPr="005F4A86" w:rsidSect="0091277E">
          <w:headerReference w:type="default" r:id="rId10"/>
          <w:footerReference w:type="even" r:id="rId11"/>
          <w:footerReference w:type="default" r:id="rId12"/>
          <w:footerReference w:type="first" r:id="rId13"/>
          <w:endnotePr>
            <w:numFmt w:val="decimal"/>
          </w:endnotePr>
          <w:pgSz w:w="12240" w:h="15840"/>
          <w:pgMar w:top="1440" w:right="1440" w:bottom="1440" w:left="1440" w:header="1440" w:footer="720" w:gutter="0"/>
          <w:pgNumType w:start="0"/>
          <w:cols w:space="720"/>
          <w:noEndnote/>
          <w:docGrid w:linePitch="326"/>
        </w:sectPr>
      </w:pPr>
    </w:p>
    <w:p w14:paraId="49C65D6E" w14:textId="77777777" w:rsidR="002E3652" w:rsidRPr="000811A8" w:rsidRDefault="002E3652" w:rsidP="002E3652">
      <w:pPr>
        <w:jc w:val="center"/>
        <w:rPr>
          <w:rFonts w:ascii="Times New Roman" w:hAnsi="Times New Roman" w:cs="Times New Roman"/>
          <w:b/>
          <w:bCs/>
          <w:sz w:val="32"/>
          <w:szCs w:val="32"/>
        </w:rPr>
      </w:pPr>
      <w:r w:rsidRPr="000811A8">
        <w:rPr>
          <w:rFonts w:ascii="Times New Roman" w:hAnsi="Times New Roman" w:cs="Times New Roman"/>
          <w:b/>
          <w:bCs/>
          <w:sz w:val="32"/>
          <w:szCs w:val="32"/>
        </w:rPr>
        <w:lastRenderedPageBreak/>
        <w:t>Summary of holdings or collections that may contain cultural items in the possession or control of {</w:t>
      </w:r>
      <w:r w:rsidRPr="000811A8">
        <w:rPr>
          <w:rFonts w:ascii="Times New Roman" w:hAnsi="Times New Roman" w:cs="Times New Roman"/>
          <w:b/>
          <w:bCs/>
          <w:sz w:val="32"/>
          <w:szCs w:val="32"/>
          <w:highlight w:val="yellow"/>
        </w:rPr>
        <w:t>MUSEUM/FEDERAL AGENCY</w:t>
      </w:r>
      <w:r w:rsidRPr="000811A8">
        <w:rPr>
          <w:rFonts w:ascii="Times New Roman" w:hAnsi="Times New Roman" w:cs="Times New Roman"/>
          <w:b/>
          <w:bCs/>
          <w:sz w:val="32"/>
          <w:szCs w:val="32"/>
        </w:rPr>
        <w:t>}</w:t>
      </w:r>
    </w:p>
    <w:p w14:paraId="59FB2C36" w14:textId="77777777" w:rsidR="002E3652" w:rsidRPr="00E076C3" w:rsidRDefault="002E3652" w:rsidP="002E3652">
      <w:pPr>
        <w:spacing w:line="240" w:lineRule="auto"/>
        <w:rPr>
          <w:rFonts w:ascii="Times New Roman" w:hAnsi="Times New Roman" w:cs="Times New Roman"/>
        </w:rPr>
      </w:pPr>
      <w:r w:rsidRPr="00E076C3">
        <w:rPr>
          <w:rFonts w:ascii="Times New Roman" w:hAnsi="Times New Roman" w:cs="Times New Roman"/>
        </w:rPr>
        <w:t>Using available information, the {</w:t>
      </w:r>
      <w:r w:rsidRPr="003D1B93">
        <w:rPr>
          <w:rFonts w:ascii="Times New Roman" w:hAnsi="Times New Roman" w:cs="Times New Roman"/>
          <w:highlight w:val="yellow"/>
        </w:rPr>
        <w:t>MUSEUM or FEDERAL AGENCY</w:t>
      </w:r>
      <w:r w:rsidRPr="00E076C3">
        <w:rPr>
          <w:rFonts w:ascii="Times New Roman" w:hAnsi="Times New Roman" w:cs="Times New Roman"/>
        </w:rPr>
        <w:t>} has identified approximately {</w:t>
      </w:r>
      <w:r w:rsidRPr="003D1B93">
        <w:rPr>
          <w:rFonts w:ascii="Times New Roman" w:hAnsi="Times New Roman" w:cs="Times New Roman"/>
          <w:highlight w:val="yellow"/>
        </w:rPr>
        <w:t>1. Estimated number and general description of the holding or collection, including any potential cultural items</w:t>
      </w:r>
      <w:r>
        <w:rPr>
          <w:rFonts w:ascii="Times New Roman" w:hAnsi="Times New Roman" w:cs="Times New Roman"/>
        </w:rPr>
        <w:t xml:space="preserve">}. </w:t>
      </w:r>
      <w:r w:rsidRPr="00E076C3">
        <w:rPr>
          <w:rFonts w:ascii="Times New Roman" w:hAnsi="Times New Roman" w:cs="Times New Roman"/>
        </w:rPr>
        <w:t>The holding or collection was {</w:t>
      </w:r>
      <w:r w:rsidRPr="003D1B93">
        <w:rPr>
          <w:rFonts w:ascii="Times New Roman" w:hAnsi="Times New Roman" w:cs="Times New Roman"/>
          <w:highlight w:val="yellow"/>
        </w:rPr>
        <w:t>use all that apply</w:t>
      </w:r>
      <w:r w:rsidRPr="00E076C3">
        <w:rPr>
          <w:rFonts w:ascii="Times New Roman" w:hAnsi="Times New Roman" w:cs="Times New Roman"/>
        </w:rPr>
        <w:t>}:</w:t>
      </w:r>
    </w:p>
    <w:p w14:paraId="13DBF900" w14:textId="77777777" w:rsidR="002E3652" w:rsidRPr="00E076C3" w:rsidRDefault="002E3652" w:rsidP="002E3652">
      <w:pPr>
        <w:pStyle w:val="ListParagraph"/>
        <w:numPr>
          <w:ilvl w:val="0"/>
          <w:numId w:val="4"/>
        </w:numPr>
        <w:spacing w:line="240" w:lineRule="auto"/>
        <w:rPr>
          <w:rFonts w:ascii="Times New Roman" w:hAnsi="Times New Roman" w:cs="Times New Roman"/>
        </w:rPr>
      </w:pPr>
      <w:r w:rsidRPr="00E076C3">
        <w:rPr>
          <w:rFonts w:ascii="Times New Roman" w:hAnsi="Times New Roman" w:cs="Times New Roman"/>
        </w:rPr>
        <w:t>Removed from {</w:t>
      </w:r>
      <w:r w:rsidRPr="003D1B93">
        <w:rPr>
          <w:rFonts w:ascii="Times New Roman" w:hAnsi="Times New Roman" w:cs="Times New Roman"/>
          <w:highlight w:val="yellow"/>
        </w:rPr>
        <w:t>2. Geographical location by county or state, if known</w:t>
      </w:r>
      <w:r w:rsidRPr="00E076C3">
        <w:rPr>
          <w:rFonts w:ascii="Times New Roman" w:hAnsi="Times New Roman" w:cs="Times New Roman"/>
        </w:rPr>
        <w:t xml:space="preserve">}. </w:t>
      </w:r>
    </w:p>
    <w:p w14:paraId="78EC1F42" w14:textId="77777777" w:rsidR="002E3652" w:rsidRPr="00E076C3" w:rsidRDefault="002E3652" w:rsidP="002E3652">
      <w:pPr>
        <w:pStyle w:val="ListParagraph"/>
        <w:numPr>
          <w:ilvl w:val="0"/>
          <w:numId w:val="4"/>
        </w:numPr>
        <w:spacing w:line="240" w:lineRule="auto"/>
        <w:rPr>
          <w:rFonts w:ascii="Times New Roman" w:hAnsi="Times New Roman" w:cs="Times New Roman"/>
        </w:rPr>
      </w:pPr>
      <w:r w:rsidRPr="00E076C3">
        <w:rPr>
          <w:rFonts w:ascii="Times New Roman" w:hAnsi="Times New Roman" w:cs="Times New Roman"/>
        </w:rPr>
        <w:t>Acquired from {</w:t>
      </w:r>
      <w:r w:rsidRPr="003D1B93">
        <w:rPr>
          <w:rFonts w:ascii="Times New Roman" w:hAnsi="Times New Roman" w:cs="Times New Roman"/>
          <w:highlight w:val="yellow"/>
        </w:rPr>
        <w:t>3. Acquisition history, if known</w:t>
      </w:r>
      <w:r w:rsidRPr="00E076C3">
        <w:rPr>
          <w:rFonts w:ascii="Times New Roman" w:hAnsi="Times New Roman" w:cs="Times New Roman"/>
        </w:rPr>
        <w:t xml:space="preserve">}. </w:t>
      </w:r>
    </w:p>
    <w:p w14:paraId="157811E7" w14:textId="77777777" w:rsidR="002E3652" w:rsidRPr="00E076C3" w:rsidRDefault="002E3652" w:rsidP="002E3652">
      <w:pPr>
        <w:pStyle w:val="ListParagraph"/>
        <w:numPr>
          <w:ilvl w:val="0"/>
          <w:numId w:val="4"/>
        </w:numPr>
        <w:spacing w:line="240" w:lineRule="auto"/>
        <w:rPr>
          <w:rFonts w:ascii="Times New Roman" w:hAnsi="Times New Roman" w:cs="Times New Roman"/>
        </w:rPr>
      </w:pPr>
      <w:r w:rsidRPr="00E076C3">
        <w:rPr>
          <w:rFonts w:ascii="Times New Roman" w:hAnsi="Times New Roman" w:cs="Times New Roman"/>
        </w:rPr>
        <w:t>Identified as {</w:t>
      </w:r>
      <w:r w:rsidRPr="003D1B93">
        <w:rPr>
          <w:rFonts w:ascii="Times New Roman" w:hAnsi="Times New Roman" w:cs="Times New Roman"/>
          <w:highlight w:val="yellow"/>
        </w:rPr>
        <w:t>4. Age, culture, cultural affiliation, or containing particular types of cultural items</w:t>
      </w:r>
      <w:r w:rsidRPr="00E076C3">
        <w:rPr>
          <w:rFonts w:ascii="Times New Roman" w:hAnsi="Times New Roman" w:cs="Times New Roman"/>
        </w:rPr>
        <w:t>}.</w:t>
      </w:r>
    </w:p>
    <w:p w14:paraId="3A538630" w14:textId="77777777" w:rsidR="002E3652" w:rsidRPr="003D1B93" w:rsidRDefault="002E3652" w:rsidP="002E3652">
      <w:pPr>
        <w:pStyle w:val="ListParagraph"/>
        <w:numPr>
          <w:ilvl w:val="0"/>
          <w:numId w:val="4"/>
        </w:numPr>
        <w:spacing w:line="240" w:lineRule="auto"/>
        <w:rPr>
          <w:rFonts w:ascii="Times New Roman" w:eastAsia="Times New Roman" w:hAnsi="Times New Roman" w:cs="Times New Roman"/>
        </w:rPr>
      </w:pPr>
      <w:r>
        <w:rPr>
          <w:rFonts w:ascii="Times New Roman" w:hAnsi="Times New Roman" w:cs="Times New Roman"/>
        </w:rPr>
        <w:t>{</w:t>
      </w:r>
      <w:r w:rsidRPr="003D1B93">
        <w:rPr>
          <w:rFonts w:ascii="Times New Roman" w:hAnsi="Times New Roman" w:cs="Times New Roman"/>
          <w:highlight w:val="yellow"/>
        </w:rPr>
        <w:t>5. Treated/Not treated with potentially hazardous substances.</w:t>
      </w:r>
      <w:r>
        <w:rPr>
          <w:rFonts w:ascii="Times New Roman" w:hAnsi="Times New Roman" w:cs="Times New Roman"/>
        </w:rPr>
        <w:t>}</w:t>
      </w:r>
    </w:p>
    <w:p w14:paraId="0A0A575E" w14:textId="77777777" w:rsidR="002E3652" w:rsidRPr="003D1B93" w:rsidRDefault="002E3652" w:rsidP="003D1B93">
      <w:pPr>
        <w:spacing w:line="240" w:lineRule="auto"/>
        <w:rPr>
          <w:rFonts w:ascii="Times New Roman" w:eastAsia="Times New Roman" w:hAnsi="Times New Roman" w:cs="Times New Roman"/>
        </w:rPr>
      </w:pPr>
    </w:p>
    <w:sectPr w:rsidR="002E3652" w:rsidRPr="003D1B93" w:rsidSect="00E27F6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01A2" w14:textId="77777777" w:rsidR="00D41EFE" w:rsidRDefault="00D41EFE" w:rsidP="00952ED7">
      <w:pPr>
        <w:spacing w:after="0" w:line="240" w:lineRule="auto"/>
      </w:pPr>
      <w:r>
        <w:separator/>
      </w:r>
    </w:p>
  </w:endnote>
  <w:endnote w:type="continuationSeparator" w:id="0">
    <w:p w14:paraId="10A9FAEA" w14:textId="77777777" w:rsidR="00D41EFE" w:rsidRDefault="00D41EFE" w:rsidP="0095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5E87" w14:textId="77777777" w:rsidR="00D3657F" w:rsidRDefault="00D3657F" w:rsidP="003E7A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935735" w14:textId="77777777" w:rsidR="00D3657F" w:rsidRDefault="00D3657F" w:rsidP="003E7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DCDB" w14:textId="77777777" w:rsidR="00D3657F" w:rsidRPr="005F4A86" w:rsidRDefault="00D3657F" w:rsidP="00244BD4">
    <w:pPr>
      <w:pStyle w:val="Footer"/>
      <w:jc w:val="center"/>
      <w:rPr>
        <w:rFonts w:ascii="Times New Roman" w:hAnsi="Times New Roman" w:cs="Times New Roman"/>
        <w:b/>
        <w:bCs/>
      </w:rPr>
    </w:pPr>
    <w:r w:rsidRPr="005F4A86">
      <w:rPr>
        <w:rFonts w:ascii="Times New Roman" w:hAnsi="Times New Roman" w:cs="Times New Roman"/>
        <w:b/>
        <w:bCs/>
      </w:rPr>
      <w:t>INSTRUCTION PAGE-DELETE BEFORE SUBMITTING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A0F7" w14:textId="77777777" w:rsidR="00D3657F" w:rsidRDefault="00D3657F" w:rsidP="001F2826">
    <w:pPr>
      <w:pStyle w:val="Footer"/>
      <w:ind w:left="-720"/>
      <w:jc w:val="center"/>
    </w:pPr>
    <w:bookmarkStart w:id="2" w:name="_Hlk108016388"/>
    <w:bookmarkStart w:id="3" w:name="_Hlk108016389"/>
    <w:bookmarkStart w:id="4" w:name="_Hlk108016819"/>
    <w:bookmarkStart w:id="5" w:name="_Hlk108016820"/>
    <w:bookmarkStart w:id="6" w:name="_Hlk108020837"/>
    <w:bookmarkStart w:id="7" w:name="_Hlk108020838"/>
    <w:r>
      <w:t xml:space="preserve">Submit your draft notice to </w:t>
    </w:r>
    <w:hyperlink r:id="rId1" w:history="1">
      <w:r>
        <w:rPr>
          <w:rStyle w:val="Hyperlink"/>
        </w:rPr>
        <w:t>nagpra_info@nps.gov</w:t>
      </w:r>
    </w:hyperlink>
    <w:r>
      <w:t>.</w:t>
    </w:r>
    <w:bookmarkEnd w:id="2"/>
    <w:bookmarkEnd w:id="3"/>
    <w:bookmarkEnd w:id="4"/>
    <w:bookmarkEnd w:id="5"/>
    <w:bookmarkEnd w:id="6"/>
    <w:bookmarkEnd w:id="7"/>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0AF0" w14:textId="296FF8BB" w:rsidR="0046390E" w:rsidRPr="005F6281" w:rsidRDefault="0046390E" w:rsidP="005F6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AA8B" w14:textId="77777777" w:rsidR="00D41EFE" w:rsidRDefault="00D41EFE" w:rsidP="00952ED7">
      <w:pPr>
        <w:spacing w:after="0" w:line="240" w:lineRule="auto"/>
      </w:pPr>
      <w:r>
        <w:separator/>
      </w:r>
    </w:p>
  </w:footnote>
  <w:footnote w:type="continuationSeparator" w:id="0">
    <w:p w14:paraId="54801F5E" w14:textId="77777777" w:rsidR="00D41EFE" w:rsidRDefault="00D41EFE" w:rsidP="00952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4997" w14:textId="2A7E2EEC" w:rsidR="00D3657F" w:rsidRPr="00D21B4C" w:rsidRDefault="00D3657F" w:rsidP="00185DEC">
    <w:pPr>
      <w:spacing w:after="0" w:line="240" w:lineRule="auto"/>
      <w:ind w:left="-720"/>
      <w:jc w:val="center"/>
      <w:rPr>
        <w:rFonts w:ascii="Times New Roman" w:hAnsi="Times New Roman" w:cs="Times New Roman"/>
        <w:b/>
      </w:rPr>
    </w:pPr>
    <w:bookmarkStart w:id="0" w:name="_Hlk106706772"/>
    <w:bookmarkStart w:id="1" w:name="_Hlk106706773"/>
    <w:r w:rsidRPr="00D21B4C">
      <w:rPr>
        <w:rFonts w:ascii="Times New Roman" w:hAnsi="Times New Roman" w:cs="Times New Roman"/>
        <w:b/>
      </w:rPr>
      <w:t>202</w:t>
    </w:r>
    <w:r w:rsidR="00D826DB">
      <w:rPr>
        <w:rFonts w:ascii="Times New Roman" w:hAnsi="Times New Roman" w:cs="Times New Roman"/>
        <w:b/>
      </w:rPr>
      <w:t>5</w:t>
    </w:r>
    <w:r w:rsidRPr="00D21B4C">
      <w:rPr>
        <w:rFonts w:ascii="Times New Roman" w:hAnsi="Times New Roman" w:cs="Times New Roman"/>
        <w:b/>
      </w:rPr>
      <w:t xml:space="preserve"> NAGPR</w:t>
    </w:r>
    <w:bookmarkEnd w:id="0"/>
    <w:bookmarkEnd w:id="1"/>
    <w:r w:rsidR="00FC6D98">
      <w:rPr>
        <w:rFonts w:ascii="Times New Roman" w:hAnsi="Times New Roman" w:cs="Times New Roman"/>
        <w:b/>
      </w:rPr>
      <w:t>A Summary Template</w:t>
    </w:r>
    <w:r w:rsidRPr="00D21B4C">
      <w:rPr>
        <w:rFonts w:ascii="Times New Roman" w:hAnsi="Times New Roman" w:cs="Times New Roman"/>
        <w:b/>
      </w:rPr>
      <w:t xml:space="preserve"> </w:t>
    </w:r>
  </w:p>
  <w:p w14:paraId="1E8F266F" w14:textId="058A12CB" w:rsidR="00D3657F" w:rsidRPr="00D21B4C" w:rsidRDefault="001F4AFA" w:rsidP="00185DEC">
    <w:pPr>
      <w:spacing w:after="0" w:line="240" w:lineRule="auto"/>
      <w:ind w:left="-720"/>
      <w:jc w:val="center"/>
      <w:rPr>
        <w:rFonts w:ascii="Times New Roman" w:hAnsi="Times New Roman" w:cs="Times New Roman"/>
        <w:b/>
      </w:rPr>
    </w:pPr>
    <w:r>
      <w:rPr>
        <w:rFonts w:ascii="Times New Roman" w:hAnsi="Times New Roman" w:cs="Times New Roman"/>
        <w:b/>
      </w:rPr>
      <w:t>CULTURAL ITEMS</w:t>
    </w:r>
  </w:p>
  <w:p w14:paraId="5AE3931A" w14:textId="4D413094" w:rsidR="00D3657F" w:rsidRDefault="00D3657F" w:rsidP="00185DEC">
    <w:pPr>
      <w:spacing w:after="0" w:line="240" w:lineRule="auto"/>
      <w:ind w:left="-720"/>
      <w:jc w:val="center"/>
      <w:rPr>
        <w:rFonts w:ascii="Times New Roman" w:hAnsi="Times New Roman" w:cs="Times New Roman"/>
        <w:b/>
      </w:rPr>
    </w:pPr>
    <w:r w:rsidRPr="00D21B4C">
      <w:rPr>
        <w:rFonts w:ascii="Times New Roman" w:hAnsi="Times New Roman" w:cs="Times New Roman"/>
        <w:b/>
      </w:rPr>
      <w:t xml:space="preserve">Updated </w:t>
    </w:r>
    <w:r w:rsidR="00FC6D98">
      <w:rPr>
        <w:rFonts w:ascii="Times New Roman" w:hAnsi="Times New Roman" w:cs="Times New Roman"/>
        <w:b/>
      </w:rPr>
      <w:t>4/2</w:t>
    </w:r>
    <w:r w:rsidR="008302DF">
      <w:rPr>
        <w:rFonts w:ascii="Times New Roman" w:hAnsi="Times New Roman" w:cs="Times New Roman"/>
        <w:b/>
      </w:rPr>
      <w:t>4</w:t>
    </w:r>
    <w:r w:rsidR="00FC6D98">
      <w:rPr>
        <w:rFonts w:ascii="Times New Roman" w:hAnsi="Times New Roman" w:cs="Times New Roman"/>
        <w:b/>
      </w:rPr>
      <w:t>/2025</w:t>
    </w:r>
  </w:p>
  <w:p w14:paraId="413E3C3C" w14:textId="77777777" w:rsidR="00FC6D98" w:rsidRPr="009B240C" w:rsidRDefault="00FC6D98" w:rsidP="00FC6D98">
    <w:pPr>
      <w:spacing w:after="0"/>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24DE" w14:textId="77777777" w:rsidR="0046390E" w:rsidRPr="005F6281" w:rsidRDefault="0046390E" w:rsidP="005F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29C"/>
    <w:multiLevelType w:val="hybridMultilevel"/>
    <w:tmpl w:val="B094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F0861"/>
    <w:multiLevelType w:val="hybridMultilevel"/>
    <w:tmpl w:val="2904E6FC"/>
    <w:lvl w:ilvl="0" w:tplc="07C67AE6">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FA05D6"/>
    <w:multiLevelType w:val="hybridMultilevel"/>
    <w:tmpl w:val="41D4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33CF7"/>
    <w:multiLevelType w:val="hybridMultilevel"/>
    <w:tmpl w:val="3A86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470437">
    <w:abstractNumId w:val="2"/>
  </w:num>
  <w:num w:numId="2" w16cid:durableId="1033845107">
    <w:abstractNumId w:val="1"/>
  </w:num>
  <w:num w:numId="3" w16cid:durableId="783579653">
    <w:abstractNumId w:val="0"/>
  </w:num>
  <w:num w:numId="4" w16cid:durableId="38294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44"/>
    <w:rsid w:val="000003DD"/>
    <w:rsid w:val="0000452B"/>
    <w:rsid w:val="000239D3"/>
    <w:rsid w:val="00035044"/>
    <w:rsid w:val="000811A8"/>
    <w:rsid w:val="00092214"/>
    <w:rsid w:val="000A1762"/>
    <w:rsid w:val="000C281E"/>
    <w:rsid w:val="001038A2"/>
    <w:rsid w:val="00147030"/>
    <w:rsid w:val="00170946"/>
    <w:rsid w:val="00185DEC"/>
    <w:rsid w:val="00186099"/>
    <w:rsid w:val="00186B39"/>
    <w:rsid w:val="001A6E4A"/>
    <w:rsid w:val="001B51C9"/>
    <w:rsid w:val="001F4AFA"/>
    <w:rsid w:val="00215030"/>
    <w:rsid w:val="00234335"/>
    <w:rsid w:val="00250559"/>
    <w:rsid w:val="00266064"/>
    <w:rsid w:val="00294338"/>
    <w:rsid w:val="002D44BA"/>
    <w:rsid w:val="002E3652"/>
    <w:rsid w:val="002E6B7D"/>
    <w:rsid w:val="002F24BA"/>
    <w:rsid w:val="002F7E16"/>
    <w:rsid w:val="00347AD0"/>
    <w:rsid w:val="00362E3D"/>
    <w:rsid w:val="00384A9E"/>
    <w:rsid w:val="003B06B1"/>
    <w:rsid w:val="003B4BA4"/>
    <w:rsid w:val="003C7854"/>
    <w:rsid w:val="003D1B93"/>
    <w:rsid w:val="003F336E"/>
    <w:rsid w:val="00441546"/>
    <w:rsid w:val="004541E9"/>
    <w:rsid w:val="0046390E"/>
    <w:rsid w:val="0046466C"/>
    <w:rsid w:val="00485714"/>
    <w:rsid w:val="004B2E7B"/>
    <w:rsid w:val="004C620B"/>
    <w:rsid w:val="004D2045"/>
    <w:rsid w:val="004D3F85"/>
    <w:rsid w:val="004F177F"/>
    <w:rsid w:val="004F1E32"/>
    <w:rsid w:val="004F3F01"/>
    <w:rsid w:val="00517F1E"/>
    <w:rsid w:val="0052157F"/>
    <w:rsid w:val="0054630C"/>
    <w:rsid w:val="00595DEA"/>
    <w:rsid w:val="005E4191"/>
    <w:rsid w:val="005F4A86"/>
    <w:rsid w:val="005F6281"/>
    <w:rsid w:val="00615FE4"/>
    <w:rsid w:val="00643F81"/>
    <w:rsid w:val="0068605D"/>
    <w:rsid w:val="006A2983"/>
    <w:rsid w:val="006C2402"/>
    <w:rsid w:val="006C50DD"/>
    <w:rsid w:val="006E1890"/>
    <w:rsid w:val="007100F9"/>
    <w:rsid w:val="0074666D"/>
    <w:rsid w:val="00762C86"/>
    <w:rsid w:val="00780761"/>
    <w:rsid w:val="0079026B"/>
    <w:rsid w:val="007C4F01"/>
    <w:rsid w:val="007C6F64"/>
    <w:rsid w:val="007D5780"/>
    <w:rsid w:val="007D6CD2"/>
    <w:rsid w:val="007E4511"/>
    <w:rsid w:val="00825DB9"/>
    <w:rsid w:val="00827A5B"/>
    <w:rsid w:val="008302DF"/>
    <w:rsid w:val="00881D93"/>
    <w:rsid w:val="0088226C"/>
    <w:rsid w:val="00887945"/>
    <w:rsid w:val="008A4B9E"/>
    <w:rsid w:val="008E0B69"/>
    <w:rsid w:val="009437EF"/>
    <w:rsid w:val="00945F7E"/>
    <w:rsid w:val="00952ED7"/>
    <w:rsid w:val="009B0E74"/>
    <w:rsid w:val="009C725B"/>
    <w:rsid w:val="009F475D"/>
    <w:rsid w:val="00A47132"/>
    <w:rsid w:val="00A50CD0"/>
    <w:rsid w:val="00A95872"/>
    <w:rsid w:val="00AD7431"/>
    <w:rsid w:val="00AF7532"/>
    <w:rsid w:val="00B1168F"/>
    <w:rsid w:val="00B179AF"/>
    <w:rsid w:val="00B3311D"/>
    <w:rsid w:val="00B4585A"/>
    <w:rsid w:val="00B620E3"/>
    <w:rsid w:val="00B90701"/>
    <w:rsid w:val="00BA3BD3"/>
    <w:rsid w:val="00BB32DB"/>
    <w:rsid w:val="00BB7599"/>
    <w:rsid w:val="00BC0E91"/>
    <w:rsid w:val="00BD30D2"/>
    <w:rsid w:val="00BE7BD6"/>
    <w:rsid w:val="00BF6EC9"/>
    <w:rsid w:val="00C04E84"/>
    <w:rsid w:val="00C40F35"/>
    <w:rsid w:val="00C439F7"/>
    <w:rsid w:val="00C572EE"/>
    <w:rsid w:val="00CA1CB5"/>
    <w:rsid w:val="00CB3287"/>
    <w:rsid w:val="00CC7CA5"/>
    <w:rsid w:val="00CF146D"/>
    <w:rsid w:val="00D00943"/>
    <w:rsid w:val="00D21B4C"/>
    <w:rsid w:val="00D2771D"/>
    <w:rsid w:val="00D3657F"/>
    <w:rsid w:val="00D41EFE"/>
    <w:rsid w:val="00D42090"/>
    <w:rsid w:val="00D512A4"/>
    <w:rsid w:val="00D826DB"/>
    <w:rsid w:val="00DA6E76"/>
    <w:rsid w:val="00DC0818"/>
    <w:rsid w:val="00DC5A76"/>
    <w:rsid w:val="00DD05FD"/>
    <w:rsid w:val="00DD4FD0"/>
    <w:rsid w:val="00DE054E"/>
    <w:rsid w:val="00DF6FC4"/>
    <w:rsid w:val="00E076C3"/>
    <w:rsid w:val="00E12DA3"/>
    <w:rsid w:val="00E141E7"/>
    <w:rsid w:val="00E2278D"/>
    <w:rsid w:val="00E27F64"/>
    <w:rsid w:val="00E30102"/>
    <w:rsid w:val="00E359DB"/>
    <w:rsid w:val="00E45B64"/>
    <w:rsid w:val="00E46FA0"/>
    <w:rsid w:val="00E67381"/>
    <w:rsid w:val="00E93D44"/>
    <w:rsid w:val="00EE63C0"/>
    <w:rsid w:val="00F01746"/>
    <w:rsid w:val="00F6347E"/>
    <w:rsid w:val="00F825A8"/>
    <w:rsid w:val="00F951A4"/>
    <w:rsid w:val="00FA22F0"/>
    <w:rsid w:val="00FC4052"/>
    <w:rsid w:val="00FC6D98"/>
    <w:rsid w:val="00FC7A39"/>
    <w:rsid w:val="00FE54B8"/>
    <w:rsid w:val="00FF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28D59"/>
  <w15:docId w15:val="{FD4CAFA0-64C0-4DEA-9FC7-65C52638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052"/>
    <w:pPr>
      <w:spacing w:after="160" w:line="259" w:lineRule="auto"/>
      <w:ind w:left="720"/>
      <w:contextualSpacing/>
    </w:pPr>
  </w:style>
  <w:style w:type="paragraph" w:styleId="Header">
    <w:name w:val="header"/>
    <w:basedOn w:val="Normal"/>
    <w:link w:val="HeaderChar"/>
    <w:uiPriority w:val="99"/>
    <w:unhideWhenUsed/>
    <w:rsid w:val="00FC4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2"/>
  </w:style>
  <w:style w:type="character" w:styleId="Hyperlink">
    <w:name w:val="Hyperlink"/>
    <w:basedOn w:val="DefaultParagraphFont"/>
    <w:uiPriority w:val="99"/>
    <w:unhideWhenUsed/>
    <w:rsid w:val="00FC4052"/>
    <w:rPr>
      <w:color w:val="0000FF" w:themeColor="hyperlink"/>
      <w:u w:val="single"/>
    </w:rPr>
  </w:style>
  <w:style w:type="character" w:customStyle="1" w:styleId="normaltextrun">
    <w:name w:val="normaltextrun"/>
    <w:basedOn w:val="DefaultParagraphFont"/>
    <w:rsid w:val="00FC4052"/>
  </w:style>
  <w:style w:type="character" w:customStyle="1" w:styleId="findhit">
    <w:name w:val="findhit"/>
    <w:basedOn w:val="DefaultParagraphFont"/>
    <w:rsid w:val="00FC4052"/>
  </w:style>
  <w:style w:type="paragraph" w:styleId="Footer">
    <w:name w:val="footer"/>
    <w:basedOn w:val="Normal"/>
    <w:link w:val="FooterChar"/>
    <w:uiPriority w:val="99"/>
    <w:unhideWhenUsed/>
    <w:rsid w:val="00952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ED7"/>
  </w:style>
  <w:style w:type="character" w:styleId="FollowedHyperlink">
    <w:name w:val="FollowedHyperlink"/>
    <w:basedOn w:val="DefaultParagraphFont"/>
    <w:uiPriority w:val="99"/>
    <w:semiHidden/>
    <w:unhideWhenUsed/>
    <w:rsid w:val="00595DEA"/>
    <w:rPr>
      <w:color w:val="800080" w:themeColor="followedHyperlink"/>
      <w:u w:val="single"/>
    </w:rPr>
  </w:style>
  <w:style w:type="character" w:styleId="PageNumber">
    <w:name w:val="page number"/>
    <w:basedOn w:val="DefaultParagraphFont"/>
    <w:rsid w:val="00D3657F"/>
  </w:style>
  <w:style w:type="character" w:styleId="UnresolvedMention">
    <w:name w:val="Unresolved Mention"/>
    <w:basedOn w:val="DefaultParagraphFont"/>
    <w:uiPriority w:val="99"/>
    <w:semiHidden/>
    <w:unhideWhenUsed/>
    <w:rsid w:val="0064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3/part-1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cfr.gov/current/title-43/part-10"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fr.gov/current/title-43/part-10/section-10.9"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nagpra_info@nps.gov?subject=Notice%20of%20Inventory%20Completion%20for%20culturally%20affiliated%20human%20rem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4</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Melanie A</dc:creator>
  <cp:lastModifiedBy>O'Brien, Melanie A</cp:lastModifiedBy>
  <cp:revision>99</cp:revision>
  <dcterms:created xsi:type="dcterms:W3CDTF">2024-03-18T19:39:00Z</dcterms:created>
  <dcterms:modified xsi:type="dcterms:W3CDTF">2025-04-25T12:20:00Z</dcterms:modified>
</cp:coreProperties>
</file>