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r w:rsidRPr="00725C56">
        <w:rPr>
          <w:rFonts w:ascii="Arial" w:hAnsi="Arial" w:cs="Arial"/>
          <w:b/>
          <w:sz w:val="18"/>
          <w:szCs w:val="18"/>
        </w:rPr>
        <w:t xml:space="preserve">  </w:t>
      </w:r>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000000">
        <w:rPr>
          <w:rFonts w:ascii="Arial" w:hAnsi="Arial" w:cs="Arial"/>
          <w:i/>
          <w:sz w:val="18"/>
          <w:szCs w:val="18"/>
        </w:rPr>
      </w:r>
      <w:r w:rsidR="00000000">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registrations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6EC42E26" w14:textId="77777777" w:rsidR="00D03810" w:rsidRPr="00D03810" w:rsidRDefault="00D03810" w:rsidP="00D03810">
      <w:pPr>
        <w:spacing w:after="120"/>
        <w:ind w:left="360"/>
        <w:rPr>
          <w:rFonts w:ascii="Arial" w:hAnsi="Arial" w:cs="Arial"/>
          <w:sz w:val="18"/>
          <w:szCs w:val="18"/>
        </w:rPr>
      </w:pPr>
      <w:r w:rsidRPr="00D03810">
        <w:rPr>
          <w:rFonts w:ascii="Arial" w:hAnsi="Arial" w:cs="Arial"/>
          <w:sz w:val="18"/>
          <w:szCs w:val="18"/>
        </w:rPr>
        <w:t>•</w:t>
      </w:r>
      <w:r w:rsidRPr="00D03810">
        <w:rPr>
          <w:rFonts w:ascii="Arial" w:hAnsi="Arial" w:cs="Arial"/>
          <w:sz w:val="18"/>
          <w:szCs w:val="18"/>
        </w:rPr>
        <w:tab/>
        <w:t xml:space="preserve">Guided hiking </w:t>
      </w:r>
    </w:p>
    <w:p w14:paraId="772B55A6" w14:textId="77777777" w:rsidR="00D03810" w:rsidRPr="00D03810" w:rsidRDefault="00D03810" w:rsidP="00D03810">
      <w:pPr>
        <w:spacing w:after="120"/>
        <w:ind w:left="360"/>
        <w:rPr>
          <w:rFonts w:ascii="Arial" w:hAnsi="Arial" w:cs="Arial"/>
          <w:sz w:val="18"/>
          <w:szCs w:val="18"/>
        </w:rPr>
      </w:pPr>
      <w:r w:rsidRPr="00D03810">
        <w:rPr>
          <w:rFonts w:ascii="Arial" w:hAnsi="Arial" w:cs="Arial"/>
          <w:sz w:val="18"/>
          <w:szCs w:val="18"/>
        </w:rPr>
        <w:t>•</w:t>
      </w:r>
      <w:r w:rsidRPr="00D03810">
        <w:rPr>
          <w:rFonts w:ascii="Arial" w:hAnsi="Arial" w:cs="Arial"/>
          <w:sz w:val="18"/>
          <w:szCs w:val="18"/>
        </w:rPr>
        <w:tab/>
        <w:t xml:space="preserve">Guided backpacking / camping </w:t>
      </w:r>
    </w:p>
    <w:p w14:paraId="5481A63B" w14:textId="77777777" w:rsidR="00D03810" w:rsidRPr="00D03810" w:rsidRDefault="00D03810" w:rsidP="00D03810">
      <w:pPr>
        <w:spacing w:after="120"/>
        <w:ind w:left="360"/>
        <w:rPr>
          <w:rFonts w:ascii="Arial" w:hAnsi="Arial" w:cs="Arial"/>
          <w:sz w:val="18"/>
          <w:szCs w:val="18"/>
        </w:rPr>
      </w:pPr>
      <w:r w:rsidRPr="00D03810">
        <w:rPr>
          <w:rFonts w:ascii="Arial" w:hAnsi="Arial" w:cs="Arial"/>
          <w:sz w:val="18"/>
          <w:szCs w:val="18"/>
        </w:rPr>
        <w:t>•</w:t>
      </w:r>
      <w:r w:rsidRPr="00D03810">
        <w:rPr>
          <w:rFonts w:ascii="Arial" w:hAnsi="Arial" w:cs="Arial"/>
          <w:sz w:val="18"/>
          <w:szCs w:val="18"/>
        </w:rPr>
        <w:tab/>
        <w:t xml:space="preserve">Environmental Education </w:t>
      </w:r>
    </w:p>
    <w:p w14:paraId="0CD3190D" w14:textId="77777777" w:rsidR="00D03810" w:rsidRPr="00D03810" w:rsidRDefault="00D03810" w:rsidP="00D03810">
      <w:pPr>
        <w:spacing w:after="120"/>
        <w:ind w:left="360"/>
        <w:rPr>
          <w:rFonts w:ascii="Arial" w:hAnsi="Arial" w:cs="Arial"/>
          <w:sz w:val="18"/>
          <w:szCs w:val="18"/>
        </w:rPr>
      </w:pPr>
      <w:r w:rsidRPr="00D03810">
        <w:rPr>
          <w:rFonts w:ascii="Arial" w:hAnsi="Arial" w:cs="Arial"/>
          <w:sz w:val="18"/>
          <w:szCs w:val="18"/>
        </w:rPr>
        <w:t>•</w:t>
      </w:r>
      <w:r w:rsidRPr="00D03810">
        <w:rPr>
          <w:rFonts w:ascii="Arial" w:hAnsi="Arial" w:cs="Arial"/>
          <w:sz w:val="18"/>
          <w:szCs w:val="18"/>
        </w:rPr>
        <w:tab/>
        <w:t xml:space="preserve">Transportation of visitors by motor vehicle </w:t>
      </w:r>
    </w:p>
    <w:p w14:paraId="1974C59E" w14:textId="77777777" w:rsidR="00D03810" w:rsidRPr="00D03810" w:rsidRDefault="00D03810" w:rsidP="00D03810">
      <w:pPr>
        <w:spacing w:after="120"/>
        <w:ind w:left="360"/>
        <w:rPr>
          <w:rFonts w:ascii="Arial" w:hAnsi="Arial" w:cs="Arial"/>
          <w:sz w:val="18"/>
          <w:szCs w:val="18"/>
        </w:rPr>
      </w:pPr>
      <w:r w:rsidRPr="00D03810">
        <w:rPr>
          <w:rFonts w:ascii="Arial" w:hAnsi="Arial" w:cs="Arial"/>
          <w:sz w:val="18"/>
          <w:szCs w:val="18"/>
        </w:rPr>
        <w:t>•</w:t>
      </w:r>
      <w:r w:rsidRPr="00D03810">
        <w:rPr>
          <w:rFonts w:ascii="Arial" w:hAnsi="Arial" w:cs="Arial"/>
          <w:sz w:val="18"/>
          <w:szCs w:val="18"/>
        </w:rPr>
        <w:tab/>
        <w:t xml:space="preserve">Guided road bike tours </w:t>
      </w:r>
    </w:p>
    <w:p w14:paraId="2FCDF339" w14:textId="77777777" w:rsidR="00D03810" w:rsidRPr="00D03810" w:rsidRDefault="00D03810" w:rsidP="00D03810">
      <w:pPr>
        <w:spacing w:after="120"/>
        <w:ind w:left="360"/>
        <w:rPr>
          <w:rFonts w:ascii="Arial" w:hAnsi="Arial" w:cs="Arial"/>
          <w:sz w:val="18"/>
          <w:szCs w:val="18"/>
        </w:rPr>
      </w:pPr>
      <w:r w:rsidRPr="00D03810">
        <w:rPr>
          <w:rFonts w:ascii="Arial" w:hAnsi="Arial" w:cs="Arial"/>
          <w:sz w:val="18"/>
          <w:szCs w:val="18"/>
        </w:rPr>
        <w:t>•</w:t>
      </w:r>
      <w:r w:rsidRPr="00D03810">
        <w:rPr>
          <w:rFonts w:ascii="Arial" w:hAnsi="Arial" w:cs="Arial"/>
          <w:sz w:val="18"/>
          <w:szCs w:val="18"/>
        </w:rPr>
        <w:tab/>
        <w:t xml:space="preserve">Guided kayak tours </w:t>
      </w:r>
    </w:p>
    <w:p w14:paraId="0AF8ADB9" w14:textId="77777777" w:rsidR="00D03810" w:rsidRPr="00D03810" w:rsidRDefault="00D03810" w:rsidP="00D03810">
      <w:pPr>
        <w:spacing w:after="120"/>
        <w:ind w:left="360"/>
        <w:rPr>
          <w:rFonts w:ascii="Arial" w:hAnsi="Arial" w:cs="Arial"/>
          <w:sz w:val="18"/>
          <w:szCs w:val="18"/>
        </w:rPr>
      </w:pPr>
      <w:r w:rsidRPr="00D03810">
        <w:rPr>
          <w:rFonts w:ascii="Arial" w:hAnsi="Arial" w:cs="Arial"/>
          <w:sz w:val="18"/>
          <w:szCs w:val="18"/>
        </w:rPr>
        <w:t>•</w:t>
      </w:r>
      <w:r w:rsidRPr="00D03810">
        <w:rPr>
          <w:rFonts w:ascii="Arial" w:hAnsi="Arial" w:cs="Arial"/>
          <w:sz w:val="18"/>
          <w:szCs w:val="18"/>
        </w:rPr>
        <w:tab/>
        <w:t xml:space="preserve">Guided kayak tours with camping on Tomales Bay </w:t>
      </w:r>
    </w:p>
    <w:p w14:paraId="012D47C9" w14:textId="77777777" w:rsidR="00D03810" w:rsidRPr="00D03810" w:rsidRDefault="00D03810" w:rsidP="00D03810">
      <w:pPr>
        <w:spacing w:after="120"/>
        <w:ind w:left="360"/>
        <w:rPr>
          <w:rFonts w:ascii="Arial" w:hAnsi="Arial" w:cs="Arial"/>
          <w:sz w:val="18"/>
          <w:szCs w:val="18"/>
        </w:rPr>
      </w:pPr>
      <w:r w:rsidRPr="00D03810">
        <w:rPr>
          <w:rFonts w:ascii="Arial" w:hAnsi="Arial" w:cs="Arial"/>
          <w:sz w:val="18"/>
          <w:szCs w:val="18"/>
        </w:rPr>
        <w:t>•</w:t>
      </w:r>
      <w:r w:rsidRPr="00D03810">
        <w:rPr>
          <w:rFonts w:ascii="Arial" w:hAnsi="Arial" w:cs="Arial"/>
          <w:sz w:val="18"/>
          <w:szCs w:val="18"/>
        </w:rPr>
        <w:tab/>
        <w:t xml:space="preserve">Kayak outfitting </w:t>
      </w:r>
    </w:p>
    <w:p w14:paraId="412798A0" w14:textId="77777777" w:rsidR="00D03810" w:rsidRPr="00D03810" w:rsidRDefault="00D03810" w:rsidP="00D03810">
      <w:pPr>
        <w:spacing w:after="120"/>
        <w:ind w:left="360"/>
        <w:rPr>
          <w:rFonts w:ascii="Arial" w:hAnsi="Arial" w:cs="Arial"/>
          <w:sz w:val="18"/>
          <w:szCs w:val="18"/>
        </w:rPr>
      </w:pPr>
      <w:r w:rsidRPr="00D03810">
        <w:rPr>
          <w:rFonts w:ascii="Arial" w:hAnsi="Arial" w:cs="Arial"/>
          <w:sz w:val="18"/>
          <w:szCs w:val="18"/>
        </w:rPr>
        <w:t>•</w:t>
      </w:r>
      <w:r w:rsidRPr="00D03810">
        <w:rPr>
          <w:rFonts w:ascii="Arial" w:hAnsi="Arial" w:cs="Arial"/>
          <w:sz w:val="18"/>
          <w:szCs w:val="18"/>
        </w:rPr>
        <w:tab/>
        <w:t xml:space="preserve">Sailing tours </w:t>
      </w:r>
    </w:p>
    <w:p w14:paraId="0EC42B7C" w14:textId="4BB1B2B3" w:rsidR="008C301A" w:rsidRDefault="00D03810" w:rsidP="00D03810">
      <w:pPr>
        <w:spacing w:after="120"/>
        <w:ind w:left="360"/>
        <w:rPr>
          <w:rFonts w:ascii="Arial" w:hAnsi="Arial" w:cs="Arial"/>
          <w:sz w:val="18"/>
          <w:szCs w:val="18"/>
        </w:rPr>
      </w:pPr>
      <w:r w:rsidRPr="00D03810">
        <w:rPr>
          <w:rFonts w:ascii="Arial" w:hAnsi="Arial" w:cs="Arial"/>
          <w:sz w:val="18"/>
          <w:szCs w:val="18"/>
        </w:rPr>
        <w:t>•</w:t>
      </w:r>
      <w:r w:rsidRPr="00D03810">
        <w:rPr>
          <w:rFonts w:ascii="Arial" w:hAnsi="Arial" w:cs="Arial"/>
          <w:sz w:val="18"/>
          <w:szCs w:val="18"/>
        </w:rPr>
        <w:tab/>
        <w:t>Photography workshop</w:t>
      </w:r>
    </w:p>
    <w:p w14:paraId="2DF74404" w14:textId="77777777" w:rsidR="0059382C" w:rsidRDefault="0059382C" w:rsidP="009127DA">
      <w:pPr>
        <w:spacing w:after="120"/>
        <w:ind w:left="360"/>
        <w:rPr>
          <w:rFonts w:ascii="Arial" w:hAnsi="Arial" w:cs="Arial"/>
          <w:b/>
          <w:bCs/>
          <w:sz w:val="18"/>
          <w:szCs w:val="18"/>
        </w:rPr>
      </w:pPr>
    </w:p>
    <w:p w14:paraId="13E705AC" w14:textId="25449AC4" w:rsidR="009127DA" w:rsidRPr="00E87250" w:rsidRDefault="009127DA" w:rsidP="009127DA">
      <w:pPr>
        <w:spacing w:after="120"/>
        <w:ind w:left="360"/>
        <w:rPr>
          <w:rFonts w:ascii="Arial" w:hAnsi="Arial" w:cs="Arial"/>
          <w:b/>
          <w:bCs/>
          <w:sz w:val="18"/>
          <w:szCs w:val="18"/>
        </w:rPr>
      </w:pPr>
      <w:r w:rsidRPr="00E87250">
        <w:rPr>
          <w:rFonts w:ascii="Arial" w:hAnsi="Arial" w:cs="Arial"/>
          <w:b/>
          <w:bCs/>
          <w:sz w:val="18"/>
          <w:szCs w:val="18"/>
        </w:rPr>
        <w:t xml:space="preserve">Provide detailed information about </w:t>
      </w:r>
      <w:r w:rsidR="0059382C" w:rsidRPr="00E87250">
        <w:rPr>
          <w:rFonts w:ascii="Arial" w:hAnsi="Arial" w:cs="Arial"/>
          <w:b/>
          <w:bCs/>
          <w:sz w:val="18"/>
          <w:szCs w:val="18"/>
        </w:rPr>
        <w:t>planned</w:t>
      </w:r>
      <w:r w:rsidRPr="00E87250">
        <w:rPr>
          <w:rFonts w:ascii="Arial" w:hAnsi="Arial" w:cs="Arial"/>
          <w:b/>
          <w:bCs/>
          <w:sz w:val="18"/>
          <w:szCs w:val="18"/>
        </w:rPr>
        <w:t xml:space="preserve"> activities in the park </w:t>
      </w:r>
      <w:r w:rsidRPr="00E87250">
        <w:rPr>
          <w:rFonts w:ascii="Arial" w:hAnsi="Arial" w:cs="Arial"/>
          <w:b/>
          <w:bCs/>
          <w:i/>
          <w:sz w:val="18"/>
          <w:szCs w:val="18"/>
        </w:rPr>
        <w:t>[attach diagram, attach additional pages, if necessary, include locations within the park, frequency, estimated number of participants (per trip and annually), number of vehicles, support equipment (trailers, generators, etc).</w:t>
      </w:r>
    </w:p>
    <w:p w14:paraId="3E3C5ADB" w14:textId="3BCBA6A0"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during the course of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 xml:space="preserve">Indicate if you, your spouse, or parent (if you are a minor child) is employed by the U.S. Department of the Interior (Department). Departmental ethics regulations at 5 C.F.R. § 3501.103(c) prohibit Department employees, their spouses, and minor children, from </w:t>
      </w:r>
      <w:r w:rsidRPr="00A552DC">
        <w:rPr>
          <w:rFonts w:ascii="Arial" w:hAnsi="Arial" w:cs="Arial"/>
          <w:sz w:val="18"/>
          <w:szCs w:val="18"/>
        </w:rPr>
        <w:lastRenderedPageBreak/>
        <w:t>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1C25676B" w:rsidR="00397DB9" w:rsidRPr="00162072" w:rsidRDefault="00397DB9" w:rsidP="00397DB9">
      <w:pPr>
        <w:numPr>
          <w:ilvl w:val="0"/>
          <w:numId w:val="4"/>
        </w:numPr>
        <w:spacing w:after="120"/>
        <w:rPr>
          <w:rFonts w:ascii="Arial" w:hAnsi="Arial" w:cs="Arial"/>
          <w:sz w:val="20"/>
          <w:szCs w:val="20"/>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00D03810">
        <w:rPr>
          <w:rFonts w:ascii="Arial" w:hAnsi="Arial" w:cs="Arial"/>
          <w:sz w:val="18"/>
          <w:szCs w:val="18"/>
        </w:rPr>
        <w:t>$1</w:t>
      </w:r>
      <w:r w:rsidR="000163B3">
        <w:rPr>
          <w:rFonts w:ascii="Arial" w:hAnsi="Arial" w:cs="Arial"/>
          <w:sz w:val="18"/>
          <w:szCs w:val="18"/>
        </w:rPr>
        <w:t>50</w:t>
      </w:r>
      <w:r w:rsidR="00D03810">
        <w:rPr>
          <w:rFonts w:ascii="Arial" w:hAnsi="Arial" w:cs="Arial"/>
          <w:sz w:val="18"/>
          <w:szCs w:val="18"/>
        </w:rPr>
        <w:t>.00</w:t>
      </w:r>
      <w:r w:rsidR="00162072">
        <w:rPr>
          <w:rFonts w:ascii="Arial" w:hAnsi="Arial" w:cs="Arial"/>
          <w:sz w:val="18"/>
          <w:szCs w:val="18"/>
        </w:rPr>
        <w:t xml:space="preserve">  </w:t>
      </w:r>
      <w:r w:rsidR="00047F96">
        <w:rPr>
          <w:rFonts w:ascii="Arial" w:hAnsi="Arial" w:cs="Arial"/>
          <w:sz w:val="18"/>
          <w:szCs w:val="18"/>
        </w:rPr>
        <w:t xml:space="preserve"> </w:t>
      </w:r>
      <w:hyperlink r:id="rId12" w:history="1">
        <w:r w:rsidR="00D246FA" w:rsidRPr="00162072">
          <w:rPr>
            <w:color w:val="0000FF"/>
            <w:sz w:val="20"/>
            <w:szCs w:val="20"/>
            <w:u w:val="single"/>
          </w:rPr>
          <w:t>Pay.gov - Point Reyes NS Commercial Use Authorization Fees</w:t>
        </w:r>
      </w:hyperlink>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EA2C1C5" w:rsidR="00CC149D" w:rsidRDefault="00CC149D">
      <w:pPr>
        <w:rPr>
          <w:rFonts w:ascii="Arial" w:hAnsi="Arial" w:cs="Arial"/>
          <w:b/>
          <w:sz w:val="18"/>
          <w:szCs w:val="18"/>
        </w:rPr>
      </w:pPr>
      <w:r>
        <w:rPr>
          <w:rFonts w:ascii="Arial" w:hAnsi="Arial" w:cs="Arial"/>
          <w:b/>
          <w:sz w:val="18"/>
          <w:szCs w:val="18"/>
        </w:rPr>
        <w:br w:type="page"/>
      </w:r>
    </w:p>
    <w:p w14:paraId="40AA6EF4" w14:textId="6A2A5A80"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lastRenderedPageBreak/>
        <w:t xml:space="preserve">Additional Information:  </w:t>
      </w:r>
      <w:r w:rsidRPr="00725C56">
        <w:rPr>
          <w:rFonts w:ascii="Arial" w:hAnsi="Arial" w:cs="Arial"/>
          <w:sz w:val="18"/>
          <w:szCs w:val="18"/>
        </w:rPr>
        <w:t xml:space="preserve">The National Park Service has terms and conditions on all commercial service agreements.  The following </w:t>
      </w:r>
      <w:r w:rsidR="00962EC6" w:rsidRPr="0024738B">
        <w:rPr>
          <w:rFonts w:ascii="Arial" w:hAnsi="Arial" w:cs="Arial"/>
          <w:b/>
          <w:bCs/>
          <w:i/>
          <w:iCs/>
          <w:sz w:val="18"/>
          <w:szCs w:val="18"/>
        </w:rPr>
        <w:t xml:space="preserve">standard </w:t>
      </w:r>
      <w:r w:rsidRPr="0024738B">
        <w:rPr>
          <w:rFonts w:ascii="Arial" w:hAnsi="Arial" w:cs="Arial"/>
          <w:b/>
          <w:bCs/>
          <w:i/>
          <w:iCs/>
          <w:sz w:val="18"/>
          <w:szCs w:val="18"/>
        </w:rPr>
        <w:t>terms and conditions</w:t>
      </w:r>
      <w:r w:rsidRPr="00725C56">
        <w:rPr>
          <w:rFonts w:ascii="Arial" w:hAnsi="Arial" w:cs="Arial"/>
          <w:sz w:val="18"/>
          <w:szCs w:val="18"/>
        </w:rPr>
        <w:t xml:space="preserve">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149CC4F6" w14:textId="77777777" w:rsidR="00FC3ADD" w:rsidRPr="000B2B6C" w:rsidRDefault="00FC3ADD" w:rsidP="00FC3ADD">
      <w:pPr>
        <w:pStyle w:val="ListParagraph"/>
        <w:numPr>
          <w:ilvl w:val="0"/>
          <w:numId w:val="14"/>
        </w:numPr>
        <w:ind w:left="720"/>
        <w:rPr>
          <w:rFonts w:ascii="Arial" w:hAnsi="Arial" w:cs="Arial"/>
          <w:i/>
          <w:iCs/>
          <w:sz w:val="18"/>
          <w:szCs w:val="18"/>
        </w:rPr>
      </w:pPr>
      <w:r w:rsidRPr="000B2B6C">
        <w:rPr>
          <w:rStyle w:val="InstructionsChar"/>
          <w:i/>
          <w:iCs/>
        </w:rPr>
        <w:t>False Information:</w:t>
      </w:r>
      <w:r w:rsidRPr="000B2B6C">
        <w:rPr>
          <w:rFonts w:ascii="Arial" w:hAnsi="Arial" w:cs="Arial"/>
          <w:i/>
          <w:iCs/>
          <w:sz w:val="18"/>
          <w:szCs w:val="18"/>
        </w:rPr>
        <w:t xml:space="preserve">  The holder is prohibited from knowingly giving false information. To do so will be considered a breach of conditions and be grounds for revocation: [RE: 36 CFR 2.32(a) (3)].</w:t>
      </w:r>
      <w:r w:rsidRPr="000B2B6C">
        <w:rPr>
          <w:rFonts w:ascii="Arial" w:hAnsi="Arial" w:cs="Arial"/>
          <w:i/>
          <w:iCs/>
          <w:sz w:val="18"/>
          <w:szCs w:val="18"/>
        </w:rPr>
        <w:br/>
      </w:r>
    </w:p>
    <w:p w14:paraId="5D3CCE48" w14:textId="77777777" w:rsidR="00FC3ADD" w:rsidRPr="000B2B6C" w:rsidRDefault="00FC3ADD" w:rsidP="00FC3ADD">
      <w:pPr>
        <w:pStyle w:val="ListParagraph"/>
        <w:numPr>
          <w:ilvl w:val="0"/>
          <w:numId w:val="14"/>
        </w:numPr>
        <w:ind w:left="720"/>
        <w:rPr>
          <w:rFonts w:ascii="Arial" w:hAnsi="Arial" w:cs="Arial"/>
          <w:i/>
          <w:iCs/>
          <w:sz w:val="18"/>
          <w:szCs w:val="18"/>
        </w:rPr>
      </w:pPr>
      <w:r w:rsidRPr="000B2B6C">
        <w:rPr>
          <w:rStyle w:val="InstructionsChar"/>
          <w:i/>
          <w:iCs/>
        </w:rPr>
        <w:t>Legal Compliance:</w:t>
      </w:r>
      <w:r w:rsidRPr="000B2B6C">
        <w:rPr>
          <w:rFonts w:ascii="Arial" w:hAnsi="Arial" w:cs="Arial"/>
          <w:i/>
          <w:iCs/>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 All vehicles/vessels/aircraft are required to be registered and the operators are required to have the proper licenses to operate them commercially, as required by law or regulation.</w:t>
      </w:r>
    </w:p>
    <w:p w14:paraId="00C293DA" w14:textId="77777777" w:rsidR="00FC3ADD" w:rsidRPr="000B2B6C" w:rsidRDefault="00FC3ADD" w:rsidP="00FC3ADD">
      <w:pPr>
        <w:ind w:left="360"/>
        <w:rPr>
          <w:rFonts w:ascii="Arial" w:hAnsi="Arial" w:cs="Arial"/>
          <w:i/>
          <w:iCs/>
          <w:sz w:val="18"/>
          <w:szCs w:val="18"/>
        </w:rPr>
      </w:pPr>
    </w:p>
    <w:p w14:paraId="43AEB0B1" w14:textId="77777777" w:rsidR="00FC3ADD" w:rsidRPr="000B2B6C" w:rsidRDefault="00FC3ADD" w:rsidP="00FC3ADD">
      <w:pPr>
        <w:pStyle w:val="ListParagraph"/>
        <w:numPr>
          <w:ilvl w:val="0"/>
          <w:numId w:val="14"/>
        </w:numPr>
        <w:ind w:left="720"/>
        <w:rPr>
          <w:rFonts w:ascii="Arial" w:hAnsi="Arial" w:cs="Arial"/>
          <w:i/>
          <w:iCs/>
          <w:sz w:val="18"/>
          <w:szCs w:val="18"/>
        </w:rPr>
      </w:pPr>
      <w:r w:rsidRPr="000B2B6C">
        <w:rPr>
          <w:rStyle w:val="InstructionsChar"/>
          <w:i/>
          <w:iCs/>
        </w:rPr>
        <w:t>Rates:</w:t>
      </w:r>
      <w:r w:rsidRPr="000B2B6C">
        <w:rPr>
          <w:rFonts w:ascii="Arial" w:hAnsi="Arial" w:cs="Arial"/>
          <w:i/>
          <w:iCs/>
          <w:sz w:val="18"/>
          <w:szCs w:val="18"/>
        </w:rPr>
        <w:t xml:space="preserve">  The holder shall provide commercial services under this authorization to visitors at reasonable rates satisfactory to the area Superintendent.</w:t>
      </w:r>
    </w:p>
    <w:p w14:paraId="1FBD4D5F" w14:textId="77777777" w:rsidR="00FC3ADD" w:rsidRPr="000B2B6C" w:rsidRDefault="00FC3ADD" w:rsidP="00FC3ADD">
      <w:pPr>
        <w:pStyle w:val="ListParagraph"/>
        <w:ind w:left="1080"/>
        <w:rPr>
          <w:rFonts w:ascii="Arial" w:hAnsi="Arial" w:cs="Arial"/>
          <w:i/>
          <w:iCs/>
          <w:sz w:val="18"/>
          <w:szCs w:val="18"/>
        </w:rPr>
      </w:pPr>
    </w:p>
    <w:p w14:paraId="3C4DF700" w14:textId="77777777" w:rsidR="00FC3ADD" w:rsidRPr="000B2B6C" w:rsidRDefault="00FC3ADD" w:rsidP="00FC3ADD">
      <w:pPr>
        <w:pStyle w:val="ListParagraph"/>
        <w:numPr>
          <w:ilvl w:val="0"/>
          <w:numId w:val="14"/>
        </w:numPr>
        <w:ind w:left="720"/>
        <w:rPr>
          <w:rFonts w:ascii="Arial" w:hAnsi="Arial" w:cs="Arial"/>
          <w:i/>
          <w:iCs/>
          <w:sz w:val="18"/>
          <w:szCs w:val="18"/>
        </w:rPr>
      </w:pPr>
      <w:r w:rsidRPr="000B2B6C">
        <w:rPr>
          <w:rFonts w:ascii="Arial" w:hAnsi="Arial" w:cs="Arial"/>
          <w:b/>
          <w:i/>
          <w:iCs/>
          <w:sz w:val="18"/>
          <w:szCs w:val="18"/>
        </w:rPr>
        <w:t xml:space="preserve">Operating Conditions: </w:t>
      </w:r>
      <w:r w:rsidRPr="000B2B6C">
        <w:rPr>
          <w:rFonts w:ascii="Arial" w:hAnsi="Arial" w:cs="Arial"/>
          <w:i/>
          <w:iCs/>
          <w:sz w:val="18"/>
          <w:szCs w:val="18"/>
        </w:rPr>
        <w:t xml:space="preserve">The holder shall provide the authorized commercial services to visitors under operating conditions satisfactory to the area Superintendent. </w:t>
      </w:r>
      <w:r w:rsidRPr="000B2B6C">
        <w:rPr>
          <w:rFonts w:ascii="Arial" w:hAnsi="Arial" w:cs="Arial"/>
          <w:i/>
          <w:iCs/>
          <w:sz w:val="18"/>
          <w:szCs w:val="18"/>
        </w:rPr>
        <w:br/>
      </w:r>
    </w:p>
    <w:p w14:paraId="16098B67" w14:textId="77777777" w:rsidR="00FC3ADD" w:rsidRPr="000B2B6C" w:rsidRDefault="00FC3ADD" w:rsidP="00FC3ADD">
      <w:pPr>
        <w:pStyle w:val="ListParagraph"/>
        <w:numPr>
          <w:ilvl w:val="0"/>
          <w:numId w:val="14"/>
        </w:numPr>
        <w:ind w:left="720"/>
        <w:rPr>
          <w:rFonts w:ascii="Arial" w:hAnsi="Arial" w:cs="Arial"/>
          <w:i/>
          <w:iCs/>
          <w:sz w:val="18"/>
          <w:szCs w:val="18"/>
        </w:rPr>
      </w:pPr>
      <w:r w:rsidRPr="000B2B6C">
        <w:rPr>
          <w:rStyle w:val="InstructionsChar"/>
          <w:i/>
          <w:iCs/>
        </w:rPr>
        <w:t>Liabilities and Claims:</w:t>
      </w:r>
      <w:r w:rsidRPr="000B2B6C">
        <w:rPr>
          <w:rFonts w:ascii="Arial" w:hAnsi="Arial" w:cs="Arial"/>
          <w:i/>
          <w:iCs/>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0B2B6C">
        <w:rPr>
          <w:rFonts w:ascii="Arial" w:hAnsi="Arial" w:cs="Arial"/>
          <w:i/>
          <w:iCs/>
          <w:sz w:val="18"/>
          <w:szCs w:val="18"/>
        </w:rPr>
        <w:br/>
      </w:r>
    </w:p>
    <w:p w14:paraId="07359E13" w14:textId="77777777" w:rsidR="00FC3ADD" w:rsidRPr="000B2B6C" w:rsidRDefault="00FC3ADD" w:rsidP="00FC3ADD">
      <w:pPr>
        <w:pStyle w:val="ListParagraph"/>
        <w:numPr>
          <w:ilvl w:val="0"/>
          <w:numId w:val="14"/>
        </w:numPr>
        <w:ind w:left="720"/>
        <w:rPr>
          <w:rFonts w:ascii="Arial" w:hAnsi="Arial" w:cs="Arial"/>
          <w:i/>
          <w:iCs/>
          <w:sz w:val="18"/>
          <w:szCs w:val="18"/>
        </w:rPr>
      </w:pPr>
      <w:r w:rsidRPr="000B2B6C">
        <w:rPr>
          <w:rStyle w:val="InstructionsChar"/>
          <w:i/>
          <w:iCs/>
        </w:rPr>
        <w:t>Insurance:</w:t>
      </w:r>
      <w:r w:rsidRPr="000B2B6C">
        <w:rPr>
          <w:rFonts w:ascii="Arial" w:hAnsi="Arial" w:cs="Arial"/>
          <w:i/>
          <w:iCs/>
          <w:sz w:val="18"/>
          <w:szCs w:val="18"/>
        </w:rPr>
        <w:t xml:space="preserve">  The holder agrees to carry general liability insurance against claims occasioned by the action or omissions of the holder, its agents and employees in carrying out activities and operations under this authorization. The policy shall name the United States of America as additional insured.  The holder agrees to have on file with the park copies of the above insurance with the proper endorsements.</w:t>
      </w:r>
      <w:r w:rsidRPr="000B2B6C">
        <w:rPr>
          <w:rFonts w:ascii="Arial" w:hAnsi="Arial" w:cs="Arial"/>
          <w:i/>
          <w:iCs/>
          <w:sz w:val="18"/>
          <w:szCs w:val="18"/>
        </w:rPr>
        <w:br/>
      </w:r>
    </w:p>
    <w:p w14:paraId="2EFE0676" w14:textId="77777777" w:rsidR="00FC3ADD" w:rsidRPr="000B2B6C" w:rsidRDefault="00FC3ADD" w:rsidP="00FC3ADD">
      <w:pPr>
        <w:pStyle w:val="ListParagraph"/>
        <w:numPr>
          <w:ilvl w:val="0"/>
          <w:numId w:val="14"/>
        </w:numPr>
        <w:ind w:left="720"/>
        <w:rPr>
          <w:rFonts w:ascii="Arial" w:hAnsi="Arial" w:cs="Arial"/>
          <w:i/>
          <w:iCs/>
          <w:sz w:val="18"/>
          <w:szCs w:val="18"/>
        </w:rPr>
      </w:pPr>
      <w:r w:rsidRPr="000B2B6C">
        <w:rPr>
          <w:rStyle w:val="InstructionsChar"/>
          <w:i/>
          <w:iCs/>
        </w:rPr>
        <w:t>CUA Fees:</w:t>
      </w:r>
      <w:r w:rsidRPr="000B2B6C">
        <w:rPr>
          <w:rFonts w:ascii="Arial" w:hAnsi="Arial" w:cs="Arial"/>
          <w:i/>
          <w:iCs/>
          <w:sz w:val="18"/>
          <w:szCs w:val="18"/>
        </w:rPr>
        <w:t xml:space="preserve">  At a minimum, the holder shall reimburse the park for all costs incurred by the park as a result of accepting and processing the application and managing and monitoring the authorized activity.  Administrative costs for the application process must be paid when the application is submitted.  Monitoring fees and any additional costs incurred by the park to support the commercial activity will be paid annually or on a more frequent basis as determined by mutual agreement between the holder and the area Superintendent.</w:t>
      </w:r>
    </w:p>
    <w:p w14:paraId="624AA240" w14:textId="77777777" w:rsidR="00FC3ADD" w:rsidRPr="000B2B6C" w:rsidRDefault="00FC3ADD" w:rsidP="00FC3ADD">
      <w:pPr>
        <w:ind w:left="360"/>
        <w:rPr>
          <w:rFonts w:ascii="Arial" w:hAnsi="Arial" w:cs="Arial"/>
          <w:i/>
          <w:iCs/>
          <w:sz w:val="18"/>
          <w:szCs w:val="18"/>
        </w:rPr>
      </w:pPr>
    </w:p>
    <w:p w14:paraId="643F52BB" w14:textId="77777777" w:rsidR="00FC3ADD" w:rsidRPr="000B2B6C" w:rsidRDefault="00FC3ADD" w:rsidP="00FC3ADD">
      <w:pPr>
        <w:pStyle w:val="ListParagraph"/>
        <w:numPr>
          <w:ilvl w:val="0"/>
          <w:numId w:val="14"/>
        </w:numPr>
        <w:ind w:left="720"/>
        <w:rPr>
          <w:rFonts w:ascii="Arial" w:hAnsi="Arial" w:cs="Arial"/>
          <w:i/>
          <w:iCs/>
          <w:sz w:val="18"/>
          <w:szCs w:val="18"/>
        </w:rPr>
      </w:pPr>
      <w:r w:rsidRPr="000B2B6C">
        <w:rPr>
          <w:rStyle w:val="InstructionsChar"/>
          <w:i/>
          <w:iCs/>
        </w:rPr>
        <w:t>Benefit:</w:t>
      </w:r>
      <w:r w:rsidRPr="000B2B6C">
        <w:rPr>
          <w:rFonts w:ascii="Arial" w:hAnsi="Arial" w:cs="Arial"/>
          <w:i/>
          <w:iCs/>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6C55B5D5" w14:textId="77777777" w:rsidR="00FC3ADD" w:rsidRPr="000B2B6C" w:rsidRDefault="00FC3ADD" w:rsidP="00FC3ADD">
      <w:pPr>
        <w:ind w:left="360"/>
        <w:rPr>
          <w:rFonts w:ascii="Arial" w:hAnsi="Arial" w:cs="Arial"/>
          <w:i/>
          <w:iCs/>
          <w:sz w:val="18"/>
          <w:szCs w:val="18"/>
        </w:rPr>
      </w:pPr>
    </w:p>
    <w:p w14:paraId="2F2DADC8" w14:textId="77777777" w:rsidR="00FC3ADD" w:rsidRPr="000B2B6C" w:rsidRDefault="00FC3ADD" w:rsidP="00FC3ADD">
      <w:pPr>
        <w:pStyle w:val="ListParagraph"/>
        <w:numPr>
          <w:ilvl w:val="0"/>
          <w:numId w:val="14"/>
        </w:numPr>
        <w:ind w:left="720"/>
        <w:rPr>
          <w:rFonts w:ascii="Arial" w:hAnsi="Arial" w:cs="Arial"/>
          <w:i/>
          <w:iCs/>
          <w:sz w:val="18"/>
          <w:szCs w:val="18"/>
        </w:rPr>
      </w:pPr>
      <w:r w:rsidRPr="000B2B6C">
        <w:rPr>
          <w:rStyle w:val="InstructionsChar"/>
          <w:i/>
          <w:iCs/>
        </w:rPr>
        <w:t>Transfer:</w:t>
      </w:r>
      <w:r w:rsidRPr="000B2B6C">
        <w:rPr>
          <w:rFonts w:ascii="Arial" w:hAnsi="Arial" w:cs="Arial"/>
          <w:i/>
          <w:iCs/>
          <w:sz w:val="18"/>
          <w:szCs w:val="18"/>
        </w:rPr>
        <w:t xml:space="preserve">  This authorization may not be transferred or assigned without the written consent of the area Superintendent.</w:t>
      </w:r>
      <w:r w:rsidRPr="000B2B6C">
        <w:rPr>
          <w:rFonts w:ascii="Arial" w:hAnsi="Arial" w:cs="Arial"/>
          <w:i/>
          <w:iCs/>
          <w:sz w:val="18"/>
          <w:szCs w:val="18"/>
        </w:rPr>
        <w:br/>
      </w:r>
    </w:p>
    <w:p w14:paraId="06709FCF" w14:textId="77777777" w:rsidR="00FC3ADD" w:rsidRPr="000B2B6C" w:rsidRDefault="00FC3ADD" w:rsidP="00FC3ADD">
      <w:pPr>
        <w:pStyle w:val="ListParagraph"/>
        <w:numPr>
          <w:ilvl w:val="0"/>
          <w:numId w:val="14"/>
        </w:numPr>
        <w:ind w:left="720"/>
        <w:rPr>
          <w:rFonts w:ascii="Arial" w:hAnsi="Arial" w:cs="Arial"/>
          <w:i/>
          <w:iCs/>
          <w:sz w:val="18"/>
          <w:szCs w:val="18"/>
        </w:rPr>
      </w:pPr>
      <w:r w:rsidRPr="000B2B6C">
        <w:rPr>
          <w:rStyle w:val="InstructionsChar"/>
          <w:i/>
          <w:iCs/>
        </w:rPr>
        <w:t>Termination:</w:t>
      </w:r>
      <w:r w:rsidRPr="000B2B6C">
        <w:rPr>
          <w:rFonts w:ascii="Arial" w:hAnsi="Arial" w:cs="Arial"/>
          <w:i/>
          <w:iCs/>
          <w:sz w:val="18"/>
          <w:szCs w:val="18"/>
        </w:rPr>
        <w:t xml:space="preserve">  This authorization may be terminated upon breach of any of the conditions herein or at the discretion of the area Superintendent.</w:t>
      </w:r>
      <w:r w:rsidRPr="000B2B6C">
        <w:rPr>
          <w:rFonts w:ascii="Arial" w:hAnsi="Arial" w:cs="Arial"/>
          <w:i/>
          <w:iCs/>
          <w:sz w:val="18"/>
          <w:szCs w:val="18"/>
        </w:rPr>
        <w:br/>
      </w:r>
    </w:p>
    <w:p w14:paraId="29AF8CFC" w14:textId="77777777" w:rsidR="00FC3ADD" w:rsidRPr="000B2B6C" w:rsidRDefault="00FC3ADD" w:rsidP="00FC3ADD">
      <w:pPr>
        <w:pStyle w:val="ListParagraph"/>
        <w:numPr>
          <w:ilvl w:val="0"/>
          <w:numId w:val="14"/>
        </w:numPr>
        <w:ind w:left="720"/>
        <w:rPr>
          <w:rFonts w:ascii="Arial" w:hAnsi="Arial" w:cs="Arial"/>
          <w:i/>
          <w:iCs/>
          <w:sz w:val="18"/>
          <w:szCs w:val="18"/>
        </w:rPr>
      </w:pPr>
      <w:r w:rsidRPr="000B2B6C">
        <w:rPr>
          <w:rStyle w:val="InstructionsChar"/>
          <w:i/>
          <w:iCs/>
        </w:rPr>
        <w:t>Preference or Exclusivity:</w:t>
      </w:r>
      <w:r w:rsidRPr="000B2B6C">
        <w:rPr>
          <w:rFonts w:ascii="Arial" w:hAnsi="Arial" w:cs="Arial"/>
          <w:i/>
          <w:iCs/>
          <w:sz w:val="18"/>
          <w:szCs w:val="18"/>
        </w:rPr>
        <w:t xml:space="preserve">  The holder is not entitled to any preference to renewal of this authorization except to the extent otherwise expressly provided by law. This authorization is not exclusive and is not a concession contract.</w:t>
      </w:r>
      <w:r w:rsidRPr="000B2B6C">
        <w:rPr>
          <w:rFonts w:ascii="Arial" w:hAnsi="Arial" w:cs="Arial"/>
          <w:i/>
          <w:iCs/>
          <w:sz w:val="18"/>
          <w:szCs w:val="18"/>
        </w:rPr>
        <w:br/>
      </w:r>
    </w:p>
    <w:p w14:paraId="4EC06FA5" w14:textId="77777777" w:rsidR="00FC3ADD" w:rsidRPr="000B2B6C" w:rsidRDefault="00FC3ADD" w:rsidP="00FC3ADD">
      <w:pPr>
        <w:pStyle w:val="ListParagraph"/>
        <w:numPr>
          <w:ilvl w:val="0"/>
          <w:numId w:val="14"/>
        </w:numPr>
        <w:ind w:left="720"/>
        <w:rPr>
          <w:rFonts w:ascii="Arial" w:hAnsi="Arial" w:cs="Arial"/>
          <w:i/>
          <w:iCs/>
          <w:sz w:val="18"/>
          <w:szCs w:val="18"/>
        </w:rPr>
      </w:pPr>
      <w:r w:rsidRPr="000B2B6C">
        <w:rPr>
          <w:rStyle w:val="InstructionsChar"/>
          <w:i/>
          <w:iCs/>
        </w:rPr>
        <w:t>Construction:</w:t>
      </w:r>
      <w:r w:rsidRPr="000B2B6C">
        <w:rPr>
          <w:rFonts w:ascii="Arial" w:hAnsi="Arial" w:cs="Arial"/>
          <w:i/>
          <w:iCs/>
          <w:sz w:val="18"/>
          <w:szCs w:val="18"/>
        </w:rPr>
        <w:t xml:space="preserve">  The holder shall not construct any structures, fixtures or improvements in the park area. The holder shall not engage in any groundbreaking activities without the express, written approval of the area Superintendent.</w:t>
      </w:r>
      <w:r w:rsidRPr="000B2B6C">
        <w:rPr>
          <w:rFonts w:ascii="Arial" w:hAnsi="Arial" w:cs="Arial"/>
          <w:i/>
          <w:iCs/>
          <w:sz w:val="18"/>
          <w:szCs w:val="18"/>
        </w:rPr>
        <w:br/>
      </w:r>
    </w:p>
    <w:p w14:paraId="4787ED73" w14:textId="77777777" w:rsidR="00FC3ADD" w:rsidRPr="000B2B6C" w:rsidRDefault="00FC3ADD" w:rsidP="00FC3ADD">
      <w:pPr>
        <w:pStyle w:val="ListParagraph"/>
        <w:numPr>
          <w:ilvl w:val="0"/>
          <w:numId w:val="14"/>
        </w:numPr>
        <w:ind w:left="720"/>
        <w:rPr>
          <w:rFonts w:ascii="Arial" w:hAnsi="Arial" w:cs="Arial"/>
          <w:i/>
          <w:iCs/>
          <w:sz w:val="18"/>
          <w:szCs w:val="18"/>
        </w:rPr>
      </w:pPr>
      <w:r w:rsidRPr="000B2B6C">
        <w:rPr>
          <w:rStyle w:val="InstructionsChar"/>
          <w:i/>
          <w:iCs/>
        </w:rPr>
        <w:t>Reporting:</w:t>
      </w:r>
      <w:r w:rsidRPr="000B2B6C">
        <w:rPr>
          <w:rFonts w:ascii="Arial" w:hAnsi="Arial" w:cs="Arial"/>
          <w:i/>
          <w:iCs/>
          <w:sz w:val="18"/>
          <w:szCs w:val="18"/>
        </w:rPr>
        <w:t xml:space="preserve">  The holder is to provide the area Superintendent upon request  a statement of its gross receipts from its activities under this authorization and any other specific information related to the holder’s operations that the area Superintendent may request, including but not limited to, visitor use statistics, and resource impact assessments. The holder must submit annually the CUA Annual Report (NPS Form 10-660) and upon request the CUA Monthly Report (NPS Form 10-660A). </w:t>
      </w:r>
      <w:r w:rsidRPr="000B2B6C">
        <w:rPr>
          <w:rFonts w:ascii="Arial" w:hAnsi="Arial" w:cs="Arial"/>
          <w:i/>
          <w:iCs/>
          <w:sz w:val="18"/>
          <w:szCs w:val="18"/>
        </w:rPr>
        <w:br/>
      </w:r>
    </w:p>
    <w:p w14:paraId="44AD2CD1" w14:textId="77777777" w:rsidR="00FC3ADD" w:rsidRPr="000B2B6C" w:rsidRDefault="00FC3ADD" w:rsidP="00FC3ADD">
      <w:pPr>
        <w:pStyle w:val="ListParagraph"/>
        <w:numPr>
          <w:ilvl w:val="0"/>
          <w:numId w:val="14"/>
        </w:numPr>
        <w:ind w:left="720"/>
        <w:rPr>
          <w:rFonts w:ascii="Arial" w:hAnsi="Arial" w:cs="Arial"/>
          <w:i/>
          <w:iCs/>
          <w:sz w:val="18"/>
          <w:szCs w:val="18"/>
        </w:rPr>
      </w:pPr>
      <w:r w:rsidRPr="000B2B6C">
        <w:rPr>
          <w:rStyle w:val="InstructionsChar"/>
          <w:i/>
          <w:iCs/>
        </w:rPr>
        <w:lastRenderedPageBreak/>
        <w:t>Accounting:</w:t>
      </w:r>
      <w:r w:rsidRPr="000B2B6C">
        <w:rPr>
          <w:rFonts w:ascii="Arial" w:hAnsi="Arial" w:cs="Arial"/>
          <w:i/>
          <w:iCs/>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429D382D" w14:textId="77777777" w:rsidR="00FC3ADD" w:rsidRPr="000B2B6C" w:rsidRDefault="00FC3ADD" w:rsidP="00FC3ADD">
      <w:pPr>
        <w:ind w:left="360"/>
        <w:rPr>
          <w:rFonts w:ascii="Arial" w:hAnsi="Arial" w:cs="Arial"/>
          <w:i/>
          <w:iCs/>
          <w:sz w:val="18"/>
          <w:szCs w:val="18"/>
        </w:rPr>
      </w:pPr>
    </w:p>
    <w:p w14:paraId="2480DF8E" w14:textId="77777777" w:rsidR="00FC3ADD" w:rsidRPr="000B2B6C" w:rsidRDefault="00FC3ADD" w:rsidP="00FC3ADD">
      <w:pPr>
        <w:pStyle w:val="ListParagraph"/>
        <w:numPr>
          <w:ilvl w:val="0"/>
          <w:numId w:val="14"/>
        </w:numPr>
        <w:ind w:left="720"/>
        <w:rPr>
          <w:rFonts w:ascii="Arial" w:hAnsi="Arial" w:cs="Arial"/>
          <w:i/>
          <w:iCs/>
          <w:sz w:val="18"/>
          <w:szCs w:val="18"/>
        </w:rPr>
      </w:pPr>
      <w:r w:rsidRPr="000B2B6C">
        <w:rPr>
          <w:rStyle w:val="InstructionsChar"/>
          <w:i/>
          <w:iCs/>
        </w:rPr>
        <w:t>Minimum Wage:</w:t>
      </w:r>
      <w:r w:rsidRPr="000B2B6C">
        <w:rPr>
          <w:rFonts w:ascii="Arial" w:hAnsi="Arial" w:cs="Arial"/>
          <w:i/>
          <w:iCs/>
          <w:color w:val="222222"/>
          <w:sz w:val="18"/>
          <w:szCs w:val="18"/>
          <w:shd w:val="clear" w:color="auto" w:fill="FFFFFF"/>
        </w:rPr>
        <w:t>  </w:t>
      </w:r>
      <w:r w:rsidRPr="000B2B6C">
        <w:rPr>
          <w:rStyle w:val="InstructionsChar"/>
          <w:i/>
          <w:iCs/>
        </w:rPr>
        <w:t>Minimum Wage:</w:t>
      </w:r>
      <w:r w:rsidRPr="000B2B6C">
        <w:rPr>
          <w:rFonts w:ascii="Arial" w:hAnsi="Arial" w:cs="Arial"/>
          <w:i/>
          <w:iCs/>
          <w:color w:val="222222"/>
          <w:sz w:val="18"/>
          <w:szCs w:val="18"/>
          <w:shd w:val="clear" w:color="auto" w:fill="FFFFFF"/>
        </w:rPr>
        <w:t>  The holder must comply with all provisions of Executive Order 14026 of April 27, 2021, (Increasing the Minimum Wage for Federal Contractors) and its implementing regulations, including the applicable contract clause, codified at 29 C.F.R. part 23, all of which are incorporated by reference into this authorization as if fully set forth in this authorization.</w:t>
      </w:r>
    </w:p>
    <w:p w14:paraId="7F0D0FD1" w14:textId="77777777" w:rsidR="00FC3ADD" w:rsidRPr="000B2B6C" w:rsidRDefault="00FC3ADD" w:rsidP="00FC3ADD">
      <w:pPr>
        <w:ind w:left="360"/>
        <w:rPr>
          <w:rFonts w:ascii="Arial" w:hAnsi="Arial" w:cs="Arial"/>
          <w:i/>
          <w:iCs/>
          <w:sz w:val="18"/>
          <w:szCs w:val="18"/>
        </w:rPr>
      </w:pPr>
    </w:p>
    <w:p w14:paraId="3324BED6" w14:textId="77777777" w:rsidR="00FC3ADD" w:rsidRPr="000B2B6C" w:rsidRDefault="00FC3ADD" w:rsidP="00FC3ADD">
      <w:pPr>
        <w:pStyle w:val="ListParagraph"/>
        <w:numPr>
          <w:ilvl w:val="0"/>
          <w:numId w:val="14"/>
        </w:numPr>
        <w:ind w:left="720"/>
        <w:rPr>
          <w:rFonts w:ascii="Arial" w:hAnsi="Arial" w:cs="Arial"/>
          <w:i/>
          <w:iCs/>
          <w:sz w:val="18"/>
          <w:szCs w:val="18"/>
        </w:rPr>
      </w:pPr>
      <w:r w:rsidRPr="000B2B6C">
        <w:rPr>
          <w:rStyle w:val="InstructionsChar"/>
          <w:i/>
          <w:iCs/>
        </w:rPr>
        <w:t>Visitor Acknowledgment of Risks (VAR):</w:t>
      </w:r>
      <w:r w:rsidRPr="000B2B6C">
        <w:rPr>
          <w:rFonts w:ascii="Arial" w:hAnsi="Arial" w:cs="Arial"/>
          <w:i/>
          <w:iCs/>
          <w:sz w:val="18"/>
          <w:szCs w:val="18"/>
        </w:rPr>
        <w:t xml:space="preserve">  The holder is not permitted to require clients sign a waiver of liability statement or form, insurance disclaimer, and/or indemnification agreement waiving the client’s right to hold the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to use the form and/or statement.  A sample Acknowledgment of Risk form may be obtained by contacting the CUA office at: pore_special_park_uses@nps.gov or by going to the park CUA webpage at: </w:t>
      </w:r>
      <w:hyperlink r:id="rId13" w:history="1">
        <w:r w:rsidRPr="000B2B6C">
          <w:rPr>
            <w:rStyle w:val="Hyperlink"/>
            <w:rFonts w:ascii="Arial" w:hAnsi="Arial" w:cs="Arial"/>
            <w:i/>
            <w:iCs/>
            <w:sz w:val="18"/>
            <w:szCs w:val="18"/>
          </w:rPr>
          <w:t>https://www.nps.gov/pore/planyourvisit/permitsandreservations.htm</w:t>
        </w:r>
      </w:hyperlink>
    </w:p>
    <w:p w14:paraId="23B9DF9A" w14:textId="77777777" w:rsidR="00FC3ADD" w:rsidRPr="000B2B6C" w:rsidRDefault="00FC3ADD" w:rsidP="00FC3ADD">
      <w:pPr>
        <w:ind w:left="360"/>
        <w:rPr>
          <w:rFonts w:ascii="Arial" w:hAnsi="Arial" w:cs="Arial"/>
          <w:i/>
          <w:iCs/>
          <w:sz w:val="18"/>
          <w:szCs w:val="18"/>
        </w:rPr>
      </w:pPr>
    </w:p>
    <w:p w14:paraId="2CC3D1D7" w14:textId="77777777" w:rsidR="00FC3ADD" w:rsidRPr="000B2B6C" w:rsidRDefault="00FC3ADD" w:rsidP="00FC3ADD">
      <w:pPr>
        <w:pStyle w:val="ListParagraph"/>
        <w:numPr>
          <w:ilvl w:val="0"/>
          <w:numId w:val="14"/>
        </w:numPr>
        <w:ind w:left="720"/>
        <w:rPr>
          <w:rFonts w:ascii="Arial" w:hAnsi="Arial" w:cs="Arial"/>
          <w:i/>
          <w:iCs/>
          <w:color w:val="222222"/>
          <w:sz w:val="18"/>
          <w:szCs w:val="18"/>
          <w:shd w:val="clear" w:color="auto" w:fill="FFFFFF"/>
        </w:rPr>
      </w:pPr>
      <w:r w:rsidRPr="000B2B6C">
        <w:rPr>
          <w:rStyle w:val="InstructionsChar"/>
          <w:i/>
          <w:iCs/>
        </w:rPr>
        <w:t>Intellectual Property of the National Park Service:</w:t>
      </w:r>
      <w:r w:rsidRPr="000B2B6C">
        <w:rPr>
          <w:rFonts w:ascii="Arial" w:hAnsi="Arial" w:cs="Arial"/>
          <w:i/>
          <w:iCs/>
          <w:sz w:val="18"/>
          <w:szCs w:val="18"/>
        </w:rPr>
        <w:t xml:space="preserve"> </w:t>
      </w:r>
      <w:r w:rsidRPr="000B2B6C">
        <w:rPr>
          <w:rFonts w:ascii="Arial" w:hAnsi="Arial" w:cs="Arial"/>
          <w:i/>
          <w:iCs/>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servicemark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6F55F61A" w14:textId="77777777" w:rsidR="00FC3ADD" w:rsidRPr="000B2B6C" w:rsidRDefault="00FC3ADD" w:rsidP="00FC3ADD">
      <w:pPr>
        <w:ind w:left="360"/>
        <w:rPr>
          <w:rFonts w:ascii="Arial" w:hAnsi="Arial" w:cs="Arial"/>
          <w:i/>
          <w:iCs/>
          <w:color w:val="222222"/>
          <w:sz w:val="18"/>
          <w:szCs w:val="18"/>
          <w:shd w:val="clear" w:color="auto" w:fill="FFFFFF"/>
        </w:rPr>
      </w:pPr>
    </w:p>
    <w:p w14:paraId="4FCF2AD9" w14:textId="77777777" w:rsidR="00FC3ADD" w:rsidRPr="000B2B6C" w:rsidRDefault="00FC3ADD" w:rsidP="00FC3ADD">
      <w:pPr>
        <w:pStyle w:val="ListParagraph"/>
        <w:numPr>
          <w:ilvl w:val="0"/>
          <w:numId w:val="14"/>
        </w:numPr>
        <w:ind w:left="720"/>
        <w:rPr>
          <w:rFonts w:ascii="Arial" w:hAnsi="Arial" w:cs="Arial"/>
          <w:b/>
          <w:i/>
          <w:iCs/>
          <w:sz w:val="18"/>
          <w:szCs w:val="18"/>
        </w:rPr>
      </w:pPr>
      <w:r w:rsidRPr="000B2B6C">
        <w:rPr>
          <w:rStyle w:val="InstructionsChar"/>
          <w:i/>
          <w:iCs/>
        </w:rPr>
        <w:t>Nondiscrimination</w:t>
      </w:r>
      <w:r w:rsidRPr="000B2B6C">
        <w:rPr>
          <w:rFonts w:ascii="Arial" w:hAnsi="Arial" w:cs="Arial"/>
          <w:b/>
          <w:i/>
          <w:iCs/>
          <w:color w:val="222222"/>
          <w:sz w:val="18"/>
          <w:szCs w:val="18"/>
          <w:shd w:val="clear" w:color="auto" w:fill="FFFFFF"/>
        </w:rPr>
        <w:t>:</w:t>
      </w:r>
      <w:r w:rsidRPr="000B2B6C">
        <w:rPr>
          <w:rFonts w:ascii="Arial" w:hAnsi="Arial" w:cs="Arial"/>
          <w:i/>
          <w:iCs/>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59AB93C8" w14:textId="77777777" w:rsidR="00FC3ADD" w:rsidRPr="000B2B6C" w:rsidRDefault="00FC3ADD" w:rsidP="00FC3ADD">
      <w:pPr>
        <w:pStyle w:val="ListParagraph"/>
        <w:rPr>
          <w:rFonts w:ascii="Arial" w:hAnsi="Arial" w:cs="Arial"/>
          <w:b/>
          <w:i/>
          <w:iCs/>
          <w:sz w:val="18"/>
          <w:szCs w:val="18"/>
        </w:rPr>
      </w:pPr>
    </w:p>
    <w:p w14:paraId="26514E67" w14:textId="77777777" w:rsidR="00FC3ADD" w:rsidRPr="000B2B6C" w:rsidRDefault="00FC3ADD" w:rsidP="00FC3ADD">
      <w:pPr>
        <w:pStyle w:val="ListParagraph"/>
        <w:numPr>
          <w:ilvl w:val="0"/>
          <w:numId w:val="14"/>
        </w:numPr>
        <w:ind w:left="720"/>
        <w:rPr>
          <w:rFonts w:ascii="Arial" w:hAnsi="Arial" w:cs="Arial"/>
          <w:b/>
          <w:i/>
          <w:iCs/>
          <w:sz w:val="18"/>
          <w:szCs w:val="18"/>
        </w:rPr>
      </w:pPr>
      <w:r w:rsidRPr="000B2B6C">
        <w:rPr>
          <w:rFonts w:ascii="Arial" w:hAnsi="Arial" w:cs="Arial"/>
          <w:b/>
          <w:i/>
          <w:iCs/>
          <w:sz w:val="18"/>
          <w:szCs w:val="18"/>
        </w:rPr>
        <w:t xml:space="preserve">Notification of Employee Rights: </w:t>
      </w:r>
      <w:r w:rsidRPr="000B2B6C">
        <w:rPr>
          <w:rFonts w:ascii="Arial" w:hAnsi="Arial" w:cs="Arial"/>
          <w:bCs/>
          <w:i/>
          <w:iCs/>
          <w:sz w:val="18"/>
          <w:szCs w:val="18"/>
        </w:rPr>
        <w:t>The holder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authorization as if fully set forth in this authorization.</w:t>
      </w:r>
    </w:p>
    <w:p w14:paraId="18398ABB" w14:textId="77777777" w:rsidR="00FC3ADD" w:rsidRPr="000B2B6C" w:rsidRDefault="00FC3ADD" w:rsidP="00FC3ADD">
      <w:pPr>
        <w:pStyle w:val="Heading2"/>
        <w:ind w:left="360"/>
        <w:rPr>
          <w:i/>
          <w:iCs/>
        </w:rPr>
      </w:pPr>
    </w:p>
    <w:p w14:paraId="728BDC15" w14:textId="77777777" w:rsidR="00FC3ADD" w:rsidRPr="000B2B6C" w:rsidRDefault="00FC3ADD" w:rsidP="00FC3ADD">
      <w:pPr>
        <w:pStyle w:val="Heading2"/>
        <w:ind w:left="360"/>
        <w:rPr>
          <w:i/>
          <w:iCs/>
          <w:szCs w:val="18"/>
        </w:rPr>
      </w:pPr>
      <w:r w:rsidRPr="000B2B6C">
        <w:rPr>
          <w:i/>
          <w:iCs/>
          <w:szCs w:val="18"/>
        </w:rPr>
        <w:t>SPECIAL PARK CONDITIONS</w:t>
      </w:r>
    </w:p>
    <w:p w14:paraId="7A86FBA6" w14:textId="77777777" w:rsidR="00FC3ADD" w:rsidRPr="000B2B6C" w:rsidRDefault="00FC3ADD" w:rsidP="00FC3ADD">
      <w:pPr>
        <w:tabs>
          <w:tab w:val="left" w:pos="6480"/>
        </w:tabs>
        <w:ind w:left="1080" w:hanging="720"/>
        <w:jc w:val="center"/>
        <w:rPr>
          <w:rFonts w:ascii="Arial" w:hAnsi="Arial" w:cs="Arial"/>
          <w:i/>
          <w:iCs/>
          <w:sz w:val="16"/>
          <w:szCs w:val="16"/>
        </w:rPr>
      </w:pPr>
      <w:bookmarkStart w:id="2" w:name="Special_Conditions"/>
    </w:p>
    <w:bookmarkEnd w:id="2"/>
    <w:p w14:paraId="27711068" w14:textId="77777777" w:rsidR="00FC3ADD" w:rsidRPr="000B2B6C" w:rsidRDefault="00FC3ADD" w:rsidP="00FC3ADD">
      <w:pPr>
        <w:widowControl w:val="0"/>
        <w:numPr>
          <w:ilvl w:val="0"/>
          <w:numId w:val="17"/>
        </w:numPr>
        <w:rPr>
          <w:rFonts w:ascii="Arial" w:hAnsi="Arial" w:cs="Arial"/>
          <w:b/>
          <w:bCs/>
          <w:i/>
          <w:iCs/>
          <w:sz w:val="18"/>
          <w:szCs w:val="18"/>
        </w:rPr>
      </w:pPr>
      <w:r w:rsidRPr="000B2B6C">
        <w:rPr>
          <w:rFonts w:ascii="Arial" w:hAnsi="Arial" w:cs="Arial"/>
          <w:b/>
          <w:bCs/>
          <w:i/>
          <w:iCs/>
          <w:sz w:val="18"/>
          <w:szCs w:val="18"/>
        </w:rPr>
        <w:t>Insurance</w:t>
      </w:r>
    </w:p>
    <w:p w14:paraId="378F3E6C" w14:textId="77777777" w:rsidR="00FC3ADD" w:rsidRPr="000B2B6C" w:rsidRDefault="00FC3ADD" w:rsidP="00FC3ADD">
      <w:pPr>
        <w:ind w:left="360"/>
        <w:rPr>
          <w:rFonts w:ascii="Arial" w:hAnsi="Arial" w:cs="Arial"/>
          <w:i/>
          <w:iCs/>
          <w:sz w:val="18"/>
          <w:szCs w:val="18"/>
          <w:u w:val="single"/>
        </w:rPr>
      </w:pPr>
    </w:p>
    <w:p w14:paraId="0D5A8A82"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t>The Holder shall purchase, at a minimum, the types and amounts of insurance limits that the Superintendent may require during the term of this Authorization.  Insurance requirements must conform to the established requirements of NPS-48B.</w:t>
      </w:r>
    </w:p>
    <w:p w14:paraId="65804576" w14:textId="77777777" w:rsidR="00FC3ADD" w:rsidRPr="000B2B6C" w:rsidRDefault="00FC3ADD" w:rsidP="00FC3ADD">
      <w:pPr>
        <w:tabs>
          <w:tab w:val="num" w:pos="720"/>
        </w:tabs>
        <w:ind w:left="1080"/>
        <w:rPr>
          <w:rFonts w:ascii="Arial" w:hAnsi="Arial" w:cs="Arial"/>
          <w:i/>
          <w:iCs/>
          <w:sz w:val="18"/>
          <w:szCs w:val="18"/>
        </w:rPr>
      </w:pPr>
    </w:p>
    <w:p w14:paraId="04F5AE77"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t>The holder shall provide the Superintendent with a Certificate of Insurance at the inception of this Authorization and annually thereafter and shall provide the Superintendent thirty (30) days advance written notice of any material change in the holder's insurance program hereunder.</w:t>
      </w:r>
    </w:p>
    <w:p w14:paraId="6032C29A" w14:textId="77777777" w:rsidR="00FC3ADD" w:rsidRPr="000B2B6C" w:rsidRDefault="00FC3ADD" w:rsidP="00FC3ADD">
      <w:pPr>
        <w:pStyle w:val="ListParagraph"/>
        <w:ind w:left="1080"/>
        <w:rPr>
          <w:rFonts w:ascii="Arial" w:hAnsi="Arial" w:cs="Arial"/>
          <w:i/>
          <w:iCs/>
          <w:sz w:val="18"/>
          <w:szCs w:val="18"/>
        </w:rPr>
      </w:pPr>
    </w:p>
    <w:p w14:paraId="166070B4"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t>Worker's compensation - in accordance with California law.</w:t>
      </w:r>
    </w:p>
    <w:p w14:paraId="0CD06C4E" w14:textId="77777777" w:rsidR="00FC3ADD" w:rsidRPr="000B2B6C" w:rsidRDefault="00FC3ADD" w:rsidP="00FC3ADD">
      <w:pPr>
        <w:tabs>
          <w:tab w:val="num" w:pos="720"/>
        </w:tabs>
        <w:ind w:left="360"/>
        <w:rPr>
          <w:rFonts w:ascii="Arial" w:hAnsi="Arial" w:cs="Arial"/>
          <w:i/>
          <w:iCs/>
          <w:sz w:val="18"/>
          <w:szCs w:val="18"/>
          <w:u w:val="single"/>
        </w:rPr>
      </w:pPr>
    </w:p>
    <w:p w14:paraId="32D7A7AE"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t>General Liability - The holder shall provide comprehensive general liability insurance against claims occasioned by actions or omissions of the holder in carrying out the activities and operations authorized hereunder.  Such insurance shall be in an amount commensurate with the degree of risk and the scope and size of such activities authorized herein, but in any event, the limits of liability shall not be less than $1,000,000 per occurrence covering both bodily injury and property damage.  If claims reduce available insurance below the required per occurrence limits, the holder shall obtain additional insurance to restore the required limits.  An umbrella or excess liability policy, in addition to a comprehensive general liability policy, may be used to achieve the required limits.</w:t>
      </w:r>
    </w:p>
    <w:p w14:paraId="164892A8" w14:textId="77777777" w:rsidR="00FC3ADD" w:rsidRPr="000B2B6C" w:rsidRDefault="00FC3ADD" w:rsidP="00FC3ADD">
      <w:pPr>
        <w:tabs>
          <w:tab w:val="num" w:pos="720"/>
        </w:tabs>
        <w:ind w:left="1080"/>
        <w:rPr>
          <w:rFonts w:ascii="Arial" w:hAnsi="Arial" w:cs="Arial"/>
          <w:i/>
          <w:iCs/>
          <w:sz w:val="18"/>
          <w:szCs w:val="18"/>
        </w:rPr>
      </w:pPr>
    </w:p>
    <w:p w14:paraId="792F05B4"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b/>
          <w:i/>
          <w:iCs/>
          <w:sz w:val="18"/>
          <w:szCs w:val="18"/>
        </w:rPr>
        <w:t>All liability policies shall specify that the insurance company shall provide that the United State of America (Department of the Interior, National Park Service) is named as an additional insured.</w:t>
      </w:r>
      <w:r w:rsidRPr="000B2B6C">
        <w:rPr>
          <w:rFonts w:ascii="Arial" w:hAnsi="Arial" w:cs="Arial"/>
          <w:i/>
          <w:iCs/>
          <w:sz w:val="18"/>
          <w:szCs w:val="18"/>
        </w:rPr>
        <w:t xml:space="preserve"> </w:t>
      </w:r>
    </w:p>
    <w:p w14:paraId="1BFABFF5" w14:textId="77777777" w:rsidR="00FC3ADD" w:rsidRPr="000B2B6C" w:rsidRDefault="00FC3ADD" w:rsidP="00FC3ADD">
      <w:pPr>
        <w:pStyle w:val="ListParagraph"/>
        <w:tabs>
          <w:tab w:val="num" w:pos="720"/>
        </w:tabs>
        <w:ind w:left="1080"/>
        <w:rPr>
          <w:rFonts w:ascii="Arial" w:hAnsi="Arial" w:cs="Arial"/>
          <w:i/>
          <w:iCs/>
          <w:sz w:val="18"/>
          <w:szCs w:val="18"/>
        </w:rPr>
      </w:pPr>
    </w:p>
    <w:p w14:paraId="7DA2CD54"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t>The Superintendent will not be responsible for any omissions or inadequacies of insurance coverage and amount if such prove to be inadequate or otherwise insufficient for any reason whatsoever.</w:t>
      </w:r>
    </w:p>
    <w:p w14:paraId="69ABF99D" w14:textId="77777777" w:rsidR="00FC3ADD" w:rsidRPr="000B2B6C" w:rsidRDefault="00FC3ADD" w:rsidP="00FC3ADD">
      <w:pPr>
        <w:pStyle w:val="ListParagraph"/>
        <w:tabs>
          <w:tab w:val="num" w:pos="720"/>
        </w:tabs>
        <w:ind w:left="1080"/>
        <w:rPr>
          <w:rFonts w:ascii="Arial" w:hAnsi="Arial" w:cs="Arial"/>
          <w:i/>
          <w:iCs/>
          <w:sz w:val="18"/>
          <w:szCs w:val="18"/>
        </w:rPr>
      </w:pPr>
    </w:p>
    <w:p w14:paraId="0593DDAC" w14:textId="77777777" w:rsidR="00FC3ADD" w:rsidRPr="000B2B6C" w:rsidRDefault="00FC3ADD" w:rsidP="00FC3ADD">
      <w:pPr>
        <w:widowControl w:val="0"/>
        <w:numPr>
          <w:ilvl w:val="0"/>
          <w:numId w:val="17"/>
        </w:numPr>
        <w:rPr>
          <w:rFonts w:ascii="Arial" w:hAnsi="Arial" w:cs="Arial"/>
          <w:b/>
          <w:bCs/>
          <w:i/>
          <w:iCs/>
          <w:sz w:val="18"/>
          <w:szCs w:val="18"/>
        </w:rPr>
      </w:pPr>
      <w:r w:rsidRPr="000B2B6C">
        <w:rPr>
          <w:rFonts w:ascii="Arial" w:hAnsi="Arial" w:cs="Arial"/>
          <w:b/>
          <w:bCs/>
          <w:i/>
          <w:iCs/>
          <w:sz w:val="18"/>
          <w:szCs w:val="18"/>
        </w:rPr>
        <w:t>Annual report</w:t>
      </w:r>
    </w:p>
    <w:p w14:paraId="14ABB69A" w14:textId="77777777" w:rsidR="00FC3ADD" w:rsidRPr="000B2B6C" w:rsidRDefault="00FC3ADD" w:rsidP="00FC3ADD">
      <w:pPr>
        <w:ind w:left="360"/>
        <w:rPr>
          <w:rFonts w:ascii="Arial" w:hAnsi="Arial" w:cs="Arial"/>
          <w:i/>
          <w:iCs/>
          <w:sz w:val="18"/>
          <w:szCs w:val="18"/>
          <w:u w:val="single"/>
        </w:rPr>
      </w:pPr>
    </w:p>
    <w:p w14:paraId="1A88DE61"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lastRenderedPageBreak/>
        <w:t>Within thirty (30) days after the end of each year from the effective date of this Authorization, the holder shall submit an annual report using NPS Form 10-660, which summarizes total in-park visitor use and includes gross revenues for the year. For the purpose of this Authorization, gross revenues are defined as:</w:t>
      </w:r>
    </w:p>
    <w:p w14:paraId="0FC7FE11" w14:textId="77777777" w:rsidR="00FC3ADD" w:rsidRPr="000B2B6C" w:rsidRDefault="00FC3ADD" w:rsidP="00FC3ADD">
      <w:pPr>
        <w:tabs>
          <w:tab w:val="num" w:pos="720"/>
        </w:tabs>
        <w:ind w:left="1080"/>
        <w:rPr>
          <w:rFonts w:ascii="Arial" w:hAnsi="Arial" w:cs="Arial"/>
          <w:i/>
          <w:iCs/>
          <w:sz w:val="18"/>
          <w:szCs w:val="18"/>
        </w:rPr>
      </w:pPr>
    </w:p>
    <w:p w14:paraId="066A88F4" w14:textId="77777777" w:rsidR="00FC3ADD" w:rsidRPr="000B2B6C" w:rsidRDefault="00FC3ADD" w:rsidP="00FC3ADD">
      <w:pPr>
        <w:widowControl w:val="0"/>
        <w:numPr>
          <w:ilvl w:val="2"/>
          <w:numId w:val="17"/>
        </w:numPr>
        <w:tabs>
          <w:tab w:val="clear" w:pos="1440"/>
          <w:tab w:val="num" w:pos="1800"/>
        </w:tabs>
        <w:rPr>
          <w:rFonts w:ascii="Arial" w:hAnsi="Arial" w:cs="Arial"/>
          <w:i/>
          <w:iCs/>
          <w:sz w:val="18"/>
          <w:szCs w:val="18"/>
        </w:rPr>
      </w:pPr>
      <w:r w:rsidRPr="000B2B6C">
        <w:rPr>
          <w:rFonts w:ascii="Arial" w:hAnsi="Arial" w:cs="Arial"/>
          <w:i/>
          <w:iCs/>
          <w:sz w:val="18"/>
          <w:szCs w:val="18"/>
        </w:rPr>
        <w:t>The total amount received, realized by, or accruing to the business operator for all sales of goods and services provided by the business operator for payment by cash, barter, or credit pursuant to the privileges granted by the Authorization.  This includes income from subsidiary or other operations located outside of lands administered by the National Park Service to the extent that they support operations authorized by the Authorization.</w:t>
      </w:r>
    </w:p>
    <w:p w14:paraId="4014A3A6" w14:textId="77777777" w:rsidR="00FC3ADD" w:rsidRPr="000B2B6C" w:rsidRDefault="00FC3ADD" w:rsidP="00FC3ADD">
      <w:pPr>
        <w:ind w:left="1440"/>
        <w:rPr>
          <w:rFonts w:ascii="Arial" w:hAnsi="Arial" w:cs="Arial"/>
          <w:i/>
          <w:iCs/>
          <w:sz w:val="18"/>
          <w:szCs w:val="18"/>
        </w:rPr>
      </w:pPr>
    </w:p>
    <w:p w14:paraId="72D6FB2E" w14:textId="77777777" w:rsidR="00FC3ADD" w:rsidRPr="000B2B6C" w:rsidRDefault="00FC3ADD" w:rsidP="00FC3ADD">
      <w:pPr>
        <w:widowControl w:val="0"/>
        <w:numPr>
          <w:ilvl w:val="2"/>
          <w:numId w:val="17"/>
        </w:numPr>
        <w:tabs>
          <w:tab w:val="clear" w:pos="1440"/>
        </w:tabs>
        <w:rPr>
          <w:rFonts w:ascii="Arial" w:hAnsi="Arial" w:cs="Arial"/>
          <w:i/>
          <w:iCs/>
          <w:sz w:val="18"/>
          <w:szCs w:val="18"/>
        </w:rPr>
      </w:pPr>
      <w:r w:rsidRPr="000B2B6C">
        <w:rPr>
          <w:rFonts w:ascii="Arial" w:hAnsi="Arial" w:cs="Arial"/>
          <w:i/>
          <w:iCs/>
          <w:sz w:val="18"/>
          <w:szCs w:val="18"/>
        </w:rPr>
        <w:t xml:space="preserve">Gross receipts generated from subsidiary or other operations located outside of the park that do not participate in the provision of the service will not be included in the calculation of revenues generated under this Authorization. </w:t>
      </w:r>
    </w:p>
    <w:p w14:paraId="3C6F18C9" w14:textId="77777777" w:rsidR="00FC3ADD" w:rsidRPr="000B2B6C" w:rsidRDefault="00FC3ADD" w:rsidP="00FC3ADD">
      <w:pPr>
        <w:ind w:left="1440"/>
        <w:rPr>
          <w:rFonts w:ascii="Arial" w:hAnsi="Arial" w:cs="Arial"/>
          <w:i/>
          <w:iCs/>
          <w:sz w:val="18"/>
          <w:szCs w:val="18"/>
        </w:rPr>
      </w:pPr>
      <w:r w:rsidRPr="000B2B6C">
        <w:rPr>
          <w:rFonts w:ascii="Arial" w:hAnsi="Arial" w:cs="Arial"/>
          <w:i/>
          <w:iCs/>
          <w:sz w:val="18"/>
          <w:szCs w:val="18"/>
        </w:rPr>
        <w:t xml:space="preserve"> </w:t>
      </w:r>
    </w:p>
    <w:p w14:paraId="0D16A147" w14:textId="77777777" w:rsidR="00FC3ADD" w:rsidRPr="000B2B6C" w:rsidRDefault="00FC3ADD" w:rsidP="00FC3ADD">
      <w:pPr>
        <w:widowControl w:val="0"/>
        <w:numPr>
          <w:ilvl w:val="0"/>
          <w:numId w:val="17"/>
        </w:numPr>
        <w:rPr>
          <w:rFonts w:ascii="Arial" w:hAnsi="Arial" w:cs="Arial"/>
          <w:b/>
          <w:bCs/>
          <w:i/>
          <w:iCs/>
          <w:sz w:val="18"/>
          <w:szCs w:val="18"/>
        </w:rPr>
      </w:pPr>
      <w:r w:rsidRPr="000B2B6C">
        <w:rPr>
          <w:rFonts w:ascii="Arial" w:hAnsi="Arial" w:cs="Arial"/>
          <w:b/>
          <w:bCs/>
          <w:i/>
          <w:iCs/>
          <w:sz w:val="18"/>
          <w:szCs w:val="18"/>
        </w:rPr>
        <w:t>Rates and promotional material</w:t>
      </w:r>
    </w:p>
    <w:p w14:paraId="3835D47F" w14:textId="77777777" w:rsidR="00FC3ADD" w:rsidRPr="000B2B6C" w:rsidRDefault="00FC3ADD" w:rsidP="00FC3ADD">
      <w:pPr>
        <w:ind w:left="360"/>
        <w:rPr>
          <w:rFonts w:ascii="Arial" w:hAnsi="Arial" w:cs="Arial"/>
          <w:i/>
          <w:iCs/>
          <w:sz w:val="18"/>
          <w:szCs w:val="18"/>
          <w:u w:val="single"/>
        </w:rPr>
      </w:pPr>
    </w:p>
    <w:p w14:paraId="0425CC5B" w14:textId="77777777" w:rsidR="00FC3ADD" w:rsidRPr="000B2B6C" w:rsidRDefault="00FC3ADD" w:rsidP="00FC3ADD">
      <w:pPr>
        <w:widowControl w:val="0"/>
        <w:numPr>
          <w:ilvl w:val="0"/>
          <w:numId w:val="18"/>
        </w:numPr>
        <w:tabs>
          <w:tab w:val="clear" w:pos="360"/>
          <w:tab w:val="num" w:pos="720"/>
        </w:tabs>
        <w:ind w:left="1080"/>
        <w:rPr>
          <w:rFonts w:ascii="Arial" w:hAnsi="Arial" w:cs="Arial"/>
          <w:i/>
          <w:iCs/>
          <w:sz w:val="18"/>
          <w:szCs w:val="18"/>
        </w:rPr>
      </w:pPr>
      <w:r w:rsidRPr="000B2B6C">
        <w:rPr>
          <w:rFonts w:ascii="Arial" w:hAnsi="Arial" w:cs="Arial"/>
          <w:i/>
          <w:iCs/>
          <w:sz w:val="18"/>
          <w:szCs w:val="18"/>
        </w:rPr>
        <w:t>A schedule of current rates to be charged by holder for services furnished or goods sold pursuant to the Authorization contained herein shall be filed annually with the Superintendent.  A copy of any promotional material describing the services offered shall be provided to the Superintendent.</w:t>
      </w:r>
    </w:p>
    <w:p w14:paraId="391D65B9" w14:textId="77777777" w:rsidR="00FC3ADD" w:rsidRPr="000B2B6C" w:rsidRDefault="00FC3ADD" w:rsidP="00FC3ADD">
      <w:pPr>
        <w:ind w:left="1080"/>
        <w:rPr>
          <w:rFonts w:ascii="Arial" w:hAnsi="Arial" w:cs="Arial"/>
          <w:i/>
          <w:iCs/>
          <w:sz w:val="18"/>
          <w:szCs w:val="18"/>
        </w:rPr>
      </w:pPr>
    </w:p>
    <w:p w14:paraId="37D4398F" w14:textId="77777777" w:rsidR="00FC3ADD" w:rsidRPr="000B2B6C" w:rsidRDefault="00FC3ADD" w:rsidP="00FC3ADD">
      <w:pPr>
        <w:widowControl w:val="0"/>
        <w:numPr>
          <w:ilvl w:val="0"/>
          <w:numId w:val="18"/>
        </w:numPr>
        <w:tabs>
          <w:tab w:val="clear" w:pos="360"/>
          <w:tab w:val="num" w:pos="720"/>
        </w:tabs>
        <w:ind w:left="1080"/>
        <w:rPr>
          <w:rFonts w:ascii="Arial" w:hAnsi="Arial" w:cs="Arial"/>
          <w:i/>
          <w:iCs/>
          <w:sz w:val="18"/>
          <w:szCs w:val="18"/>
        </w:rPr>
      </w:pPr>
      <w:r w:rsidRPr="000B2B6C">
        <w:rPr>
          <w:rFonts w:ascii="Arial" w:hAnsi="Arial" w:cs="Arial"/>
          <w:i/>
          <w:iCs/>
          <w:sz w:val="18"/>
          <w:szCs w:val="18"/>
        </w:rPr>
        <w:t>The holder shall ensure that information provided to visitors through tour leaders, brochures, literature, or advertising is accurate and reflects the most current information available to depict park flora, fauna, culture, and history. Advertising for the Authorized activity shall not state or imply endorsement by the National Park Service.</w:t>
      </w:r>
    </w:p>
    <w:p w14:paraId="63B0E423" w14:textId="77777777" w:rsidR="00FC3ADD" w:rsidRPr="000B2B6C" w:rsidRDefault="00FC3ADD" w:rsidP="00FC3ADD">
      <w:pPr>
        <w:ind w:left="1080"/>
        <w:rPr>
          <w:rFonts w:ascii="Arial" w:hAnsi="Arial" w:cs="Arial"/>
          <w:i/>
          <w:iCs/>
          <w:sz w:val="18"/>
          <w:szCs w:val="18"/>
        </w:rPr>
      </w:pPr>
    </w:p>
    <w:p w14:paraId="142CED9B" w14:textId="77777777" w:rsidR="00FC3ADD" w:rsidRPr="000B2B6C" w:rsidRDefault="00FC3ADD" w:rsidP="00FC3ADD">
      <w:pPr>
        <w:widowControl w:val="0"/>
        <w:numPr>
          <w:ilvl w:val="0"/>
          <w:numId w:val="18"/>
        </w:numPr>
        <w:tabs>
          <w:tab w:val="clear" w:pos="360"/>
        </w:tabs>
        <w:ind w:left="1080"/>
        <w:rPr>
          <w:rFonts w:ascii="Arial" w:hAnsi="Arial" w:cs="Arial"/>
          <w:i/>
          <w:iCs/>
          <w:sz w:val="18"/>
          <w:szCs w:val="18"/>
        </w:rPr>
      </w:pPr>
      <w:r w:rsidRPr="000B2B6C">
        <w:rPr>
          <w:rFonts w:ascii="Arial" w:hAnsi="Arial" w:cs="Arial"/>
          <w:i/>
          <w:iCs/>
          <w:sz w:val="18"/>
          <w:szCs w:val="18"/>
        </w:rPr>
        <w:t>This Authorization does not authorize the holder to advertise, solicit business, collect any fees, or sell any goods or services on the lands owned and controlled by the United States</w:t>
      </w:r>
    </w:p>
    <w:p w14:paraId="1AA41373" w14:textId="77777777" w:rsidR="00FC3ADD" w:rsidRPr="000B2B6C" w:rsidRDefault="00FC3ADD" w:rsidP="00FC3ADD">
      <w:pPr>
        <w:ind w:left="1080"/>
        <w:rPr>
          <w:rFonts w:ascii="Arial" w:hAnsi="Arial" w:cs="Arial"/>
          <w:i/>
          <w:iCs/>
          <w:sz w:val="18"/>
          <w:szCs w:val="18"/>
        </w:rPr>
      </w:pPr>
    </w:p>
    <w:p w14:paraId="238AE8D6" w14:textId="77777777" w:rsidR="00FC3ADD" w:rsidRPr="000B2B6C" w:rsidRDefault="00FC3ADD" w:rsidP="00FC3ADD">
      <w:pPr>
        <w:pStyle w:val="ListParagraph"/>
        <w:rPr>
          <w:rFonts w:ascii="Arial" w:hAnsi="Arial" w:cs="Arial"/>
          <w:i/>
          <w:iCs/>
          <w:sz w:val="18"/>
          <w:szCs w:val="18"/>
        </w:rPr>
      </w:pPr>
    </w:p>
    <w:p w14:paraId="23132D37" w14:textId="77777777" w:rsidR="00FC3ADD" w:rsidRPr="000B2B6C" w:rsidRDefault="00FC3ADD" w:rsidP="00FC3ADD">
      <w:pPr>
        <w:pStyle w:val="ListParagraph"/>
        <w:numPr>
          <w:ilvl w:val="0"/>
          <w:numId w:val="17"/>
        </w:numPr>
        <w:tabs>
          <w:tab w:val="clear" w:pos="720"/>
          <w:tab w:val="num" w:pos="1260"/>
        </w:tabs>
        <w:rPr>
          <w:rStyle w:val="InstructionsChar"/>
          <w:b w:val="0"/>
          <w:i/>
          <w:iCs/>
          <w:color w:val="000000" w:themeColor="text1"/>
        </w:rPr>
      </w:pPr>
      <w:r w:rsidRPr="000B2B6C">
        <w:rPr>
          <w:rStyle w:val="InstructionsChar"/>
          <w:i/>
          <w:iCs/>
        </w:rPr>
        <w:t>CUA Fees</w:t>
      </w:r>
    </w:p>
    <w:p w14:paraId="31BA57CB" w14:textId="77777777" w:rsidR="00FC3ADD" w:rsidRPr="000B2B6C" w:rsidRDefault="00FC3ADD" w:rsidP="00FC3ADD">
      <w:pPr>
        <w:pStyle w:val="ListParagraph"/>
        <w:ind w:left="1080"/>
        <w:rPr>
          <w:rStyle w:val="InstructionsChar"/>
          <w:b w:val="0"/>
          <w:i/>
          <w:iCs/>
          <w:color w:val="000000" w:themeColor="text1"/>
        </w:rPr>
      </w:pPr>
    </w:p>
    <w:p w14:paraId="54C6E528" w14:textId="77777777" w:rsidR="00FC3ADD" w:rsidRPr="000B2B6C" w:rsidRDefault="00FC3ADD" w:rsidP="00FC3ADD">
      <w:pPr>
        <w:pStyle w:val="ListParagraph"/>
        <w:tabs>
          <w:tab w:val="left" w:pos="1260"/>
        </w:tabs>
        <w:ind w:left="1080" w:hanging="360"/>
        <w:rPr>
          <w:rFonts w:ascii="Segoe UI" w:hAnsi="Segoe UI" w:cs="Segoe UI"/>
          <w:i/>
          <w:iCs/>
          <w:color w:val="323130"/>
          <w:sz w:val="18"/>
          <w:szCs w:val="18"/>
          <w:shd w:val="clear" w:color="auto" w:fill="FFFFFF"/>
        </w:rPr>
      </w:pPr>
      <w:r w:rsidRPr="000B2B6C">
        <w:rPr>
          <w:rFonts w:ascii="Arial" w:hAnsi="Arial" w:cs="Arial"/>
          <w:i/>
          <w:iCs/>
          <w:sz w:val="18"/>
          <w:szCs w:val="18"/>
        </w:rPr>
        <w:t>a)</w:t>
      </w:r>
      <w:r w:rsidRPr="000B2B6C">
        <w:rPr>
          <w:rFonts w:ascii="Arial" w:hAnsi="Arial" w:cs="Arial"/>
          <w:i/>
          <w:iCs/>
          <w:sz w:val="18"/>
          <w:szCs w:val="18"/>
        </w:rPr>
        <w:tab/>
        <w:t>Administrative costs for the application process must be paid when the application is submitted.</w:t>
      </w:r>
      <w:r w:rsidRPr="000B2B6C">
        <w:rPr>
          <w:rFonts w:ascii="Segoe UI" w:hAnsi="Segoe UI" w:cs="Segoe UI"/>
          <w:i/>
          <w:iCs/>
          <w:color w:val="323130"/>
          <w:sz w:val="18"/>
          <w:szCs w:val="18"/>
          <w:shd w:val="clear" w:color="auto" w:fill="FFFFFF"/>
        </w:rPr>
        <w:t xml:space="preserve"> </w:t>
      </w:r>
    </w:p>
    <w:p w14:paraId="6D520446" w14:textId="77777777" w:rsidR="00FC3ADD" w:rsidRPr="000B2B6C" w:rsidRDefault="00FC3ADD" w:rsidP="00FC3ADD">
      <w:pPr>
        <w:pStyle w:val="ListParagraph"/>
        <w:tabs>
          <w:tab w:val="left" w:pos="1260"/>
        </w:tabs>
        <w:ind w:left="1080" w:hanging="360"/>
        <w:rPr>
          <w:rFonts w:ascii="Segoe UI" w:hAnsi="Segoe UI" w:cs="Segoe UI"/>
          <w:i/>
          <w:iCs/>
          <w:color w:val="323130"/>
          <w:sz w:val="18"/>
          <w:szCs w:val="18"/>
          <w:shd w:val="clear" w:color="auto" w:fill="FFFFFF"/>
        </w:rPr>
      </w:pPr>
    </w:p>
    <w:p w14:paraId="7E7ADBF9" w14:textId="77777777" w:rsidR="00FC3ADD" w:rsidRPr="000B2B6C" w:rsidRDefault="00FC3ADD" w:rsidP="00FC3ADD">
      <w:pPr>
        <w:pStyle w:val="ListParagraph"/>
        <w:tabs>
          <w:tab w:val="left" w:pos="1260"/>
        </w:tabs>
        <w:ind w:left="1080" w:hanging="360"/>
        <w:rPr>
          <w:rFonts w:ascii="Arial" w:hAnsi="Arial" w:cs="Arial"/>
          <w:i/>
          <w:iCs/>
          <w:sz w:val="18"/>
          <w:szCs w:val="18"/>
        </w:rPr>
      </w:pPr>
      <w:r w:rsidRPr="000B2B6C">
        <w:rPr>
          <w:rFonts w:ascii="Segoe UI" w:hAnsi="Segoe UI" w:cs="Segoe UI"/>
          <w:i/>
          <w:iCs/>
          <w:color w:val="323130"/>
          <w:sz w:val="18"/>
          <w:szCs w:val="18"/>
          <w:shd w:val="clear" w:color="auto" w:fill="FFFFFF"/>
        </w:rPr>
        <w:t>b)</w:t>
      </w:r>
      <w:r w:rsidRPr="000B2B6C">
        <w:rPr>
          <w:rFonts w:ascii="Segoe UI" w:hAnsi="Segoe UI" w:cs="Segoe UI"/>
          <w:i/>
          <w:iCs/>
          <w:color w:val="323130"/>
          <w:sz w:val="18"/>
          <w:szCs w:val="18"/>
          <w:shd w:val="clear" w:color="auto" w:fill="FFFFFF"/>
        </w:rPr>
        <w:tab/>
      </w:r>
      <w:r w:rsidRPr="000B2B6C">
        <w:rPr>
          <w:rFonts w:ascii="Arial" w:hAnsi="Arial" w:cs="Arial"/>
          <w:i/>
          <w:iCs/>
          <w:color w:val="323130"/>
          <w:sz w:val="18"/>
          <w:szCs w:val="18"/>
          <w:shd w:val="clear" w:color="auto" w:fill="FFFFFF"/>
        </w:rPr>
        <w:t xml:space="preserve">The park charges a market price management fee based upon a percentage of gross receipts Holder earns from park-dependent operations. </w:t>
      </w:r>
      <w:r w:rsidRPr="000B2B6C">
        <w:rPr>
          <w:rFonts w:ascii="Arial" w:hAnsi="Arial" w:cs="Arial"/>
          <w:i/>
          <w:iCs/>
          <w:sz w:val="18"/>
          <w:szCs w:val="18"/>
        </w:rPr>
        <w:t>Holder will pay a market price management fee based upon a percentage of gross receipts a CUA holder earns from park-dependent operations. See attached schedule. The holder shall pay the market price fee annually</w:t>
      </w:r>
    </w:p>
    <w:p w14:paraId="4A55EB0C" w14:textId="77777777" w:rsidR="00FC3ADD" w:rsidRPr="000B2B6C" w:rsidRDefault="00FC3ADD" w:rsidP="00FC3ADD">
      <w:pPr>
        <w:pStyle w:val="ListParagraph"/>
        <w:tabs>
          <w:tab w:val="left" w:pos="1260"/>
        </w:tabs>
        <w:ind w:left="1080" w:hanging="360"/>
        <w:rPr>
          <w:rFonts w:ascii="Arial" w:hAnsi="Arial" w:cs="Arial"/>
          <w:i/>
          <w:iCs/>
          <w:sz w:val="18"/>
          <w:szCs w:val="18"/>
        </w:rPr>
      </w:pPr>
    </w:p>
    <w:p w14:paraId="5D27147B" w14:textId="77777777" w:rsidR="00FC3ADD" w:rsidRPr="000B2B6C" w:rsidRDefault="00FC3ADD" w:rsidP="00FC3ADD">
      <w:pPr>
        <w:pStyle w:val="ListParagraph"/>
        <w:tabs>
          <w:tab w:val="left" w:pos="1260"/>
        </w:tabs>
        <w:ind w:left="1080" w:hanging="360"/>
        <w:rPr>
          <w:rFonts w:ascii="Arial" w:hAnsi="Arial" w:cs="Arial"/>
          <w:i/>
          <w:iCs/>
          <w:sz w:val="18"/>
          <w:szCs w:val="18"/>
        </w:rPr>
      </w:pPr>
      <w:r w:rsidRPr="000B2B6C">
        <w:rPr>
          <w:rFonts w:ascii="Arial" w:hAnsi="Arial" w:cs="Arial"/>
          <w:i/>
          <w:iCs/>
          <w:sz w:val="18"/>
          <w:szCs w:val="18"/>
        </w:rPr>
        <w:t>c)</w:t>
      </w:r>
      <w:r w:rsidRPr="000B2B6C">
        <w:rPr>
          <w:rFonts w:ascii="Arial" w:hAnsi="Arial" w:cs="Arial"/>
          <w:i/>
          <w:iCs/>
          <w:sz w:val="18"/>
          <w:szCs w:val="18"/>
        </w:rPr>
        <w:tab/>
        <w:t>Monitoring fees and any additional costs incurred by the park to support the commercial activity will be paid annually or on a more frequent basis as determined by mutual agreement between the holder and the area Superintendent.</w:t>
      </w:r>
    </w:p>
    <w:p w14:paraId="3F49ACD1" w14:textId="77777777" w:rsidR="00FC3ADD" w:rsidRPr="000B2B6C" w:rsidRDefault="00FC3ADD" w:rsidP="00FC3ADD">
      <w:pPr>
        <w:pStyle w:val="ListParagraph"/>
        <w:ind w:left="1080"/>
        <w:rPr>
          <w:rFonts w:ascii="Arial" w:hAnsi="Arial" w:cs="Arial"/>
          <w:i/>
          <w:iCs/>
          <w:sz w:val="18"/>
          <w:szCs w:val="18"/>
        </w:rPr>
      </w:pPr>
    </w:p>
    <w:p w14:paraId="0877AA9E" w14:textId="77777777" w:rsidR="00FC3ADD" w:rsidRPr="000B2B6C" w:rsidRDefault="00FC3ADD" w:rsidP="00FC3ADD">
      <w:pPr>
        <w:widowControl w:val="0"/>
        <w:numPr>
          <w:ilvl w:val="0"/>
          <w:numId w:val="17"/>
        </w:numPr>
        <w:rPr>
          <w:rFonts w:ascii="Arial" w:hAnsi="Arial" w:cs="Arial"/>
          <w:b/>
          <w:bCs/>
          <w:i/>
          <w:iCs/>
          <w:sz w:val="18"/>
          <w:szCs w:val="18"/>
        </w:rPr>
      </w:pPr>
      <w:r w:rsidRPr="000B2B6C">
        <w:rPr>
          <w:rFonts w:ascii="Arial" w:hAnsi="Arial" w:cs="Arial"/>
          <w:b/>
          <w:bCs/>
          <w:i/>
          <w:iCs/>
          <w:sz w:val="18"/>
          <w:szCs w:val="18"/>
        </w:rPr>
        <w:t>Cost Recovery (Delete if not applicable)</w:t>
      </w:r>
    </w:p>
    <w:p w14:paraId="71D916F5" w14:textId="77777777" w:rsidR="00FC3ADD" w:rsidRPr="000B2B6C" w:rsidRDefault="00FC3ADD" w:rsidP="00FC3ADD">
      <w:pPr>
        <w:ind w:left="1080" w:hanging="360"/>
        <w:rPr>
          <w:rFonts w:ascii="Arial" w:hAnsi="Arial" w:cs="Arial"/>
          <w:i/>
          <w:iCs/>
          <w:sz w:val="18"/>
          <w:szCs w:val="18"/>
        </w:rPr>
      </w:pPr>
    </w:p>
    <w:p w14:paraId="3052B19C" w14:textId="77777777" w:rsidR="00FC3ADD" w:rsidRPr="000B2B6C" w:rsidRDefault="00FC3ADD" w:rsidP="00FC3ADD">
      <w:pPr>
        <w:ind w:left="1080" w:hanging="360"/>
        <w:rPr>
          <w:rFonts w:ascii="Arial" w:hAnsi="Arial" w:cs="Arial"/>
          <w:i/>
          <w:iCs/>
          <w:sz w:val="18"/>
          <w:szCs w:val="18"/>
        </w:rPr>
      </w:pPr>
      <w:r w:rsidRPr="000B2B6C">
        <w:rPr>
          <w:rFonts w:ascii="Arial" w:hAnsi="Arial" w:cs="Arial"/>
          <w:i/>
          <w:iCs/>
          <w:sz w:val="18"/>
          <w:szCs w:val="18"/>
        </w:rPr>
        <w:t>a)</w:t>
      </w:r>
      <w:r w:rsidRPr="000B2B6C">
        <w:rPr>
          <w:rFonts w:ascii="Arial" w:hAnsi="Arial" w:cs="Arial"/>
          <w:i/>
          <w:iCs/>
          <w:sz w:val="18"/>
          <w:szCs w:val="18"/>
        </w:rPr>
        <w:tab/>
        <w:t>Monitoring fees and any additional costs incurred by the park to support the commercial activity will be paid within 2 weeks following each tour. A permit monitor will be assigned for each tour at a cost of approximately $55.00 per hour. Holder will be issued a bill via Pay.Gov at the conclusion of each tour for any cost recovery including the permit monitor fees and will remit payment via Pay.Gov.</w:t>
      </w:r>
    </w:p>
    <w:p w14:paraId="6F748A35" w14:textId="77777777" w:rsidR="00FC3ADD" w:rsidRPr="000B2B6C" w:rsidRDefault="00FC3ADD" w:rsidP="00FC3ADD">
      <w:pPr>
        <w:ind w:left="1080" w:hanging="360"/>
        <w:rPr>
          <w:rFonts w:ascii="Arial" w:hAnsi="Arial" w:cs="Arial"/>
          <w:i/>
          <w:iCs/>
          <w:sz w:val="18"/>
          <w:szCs w:val="18"/>
        </w:rPr>
      </w:pPr>
    </w:p>
    <w:p w14:paraId="64E6F99B" w14:textId="77777777" w:rsidR="00FC3ADD" w:rsidRPr="000B2B6C" w:rsidRDefault="00FC3ADD" w:rsidP="00FC3ADD">
      <w:pPr>
        <w:widowControl w:val="0"/>
        <w:numPr>
          <w:ilvl w:val="0"/>
          <w:numId w:val="17"/>
        </w:numPr>
        <w:rPr>
          <w:rFonts w:ascii="Arial" w:hAnsi="Arial" w:cs="Arial"/>
          <w:b/>
          <w:bCs/>
          <w:i/>
          <w:iCs/>
          <w:sz w:val="18"/>
          <w:szCs w:val="18"/>
        </w:rPr>
      </w:pPr>
      <w:r w:rsidRPr="000B2B6C">
        <w:rPr>
          <w:rFonts w:ascii="Arial" w:hAnsi="Arial" w:cs="Arial"/>
          <w:b/>
          <w:bCs/>
          <w:i/>
          <w:iCs/>
          <w:sz w:val="18"/>
          <w:szCs w:val="18"/>
        </w:rPr>
        <w:t>Non-exclusive authorization</w:t>
      </w:r>
    </w:p>
    <w:p w14:paraId="0C028DF2" w14:textId="77777777" w:rsidR="00FC3ADD" w:rsidRPr="000B2B6C" w:rsidRDefault="00FC3ADD" w:rsidP="00FC3ADD">
      <w:pPr>
        <w:ind w:left="360"/>
        <w:rPr>
          <w:rFonts w:ascii="Arial" w:hAnsi="Arial" w:cs="Arial"/>
          <w:i/>
          <w:iCs/>
          <w:sz w:val="18"/>
          <w:szCs w:val="18"/>
          <w:u w:val="single"/>
        </w:rPr>
      </w:pPr>
    </w:p>
    <w:p w14:paraId="590C4033" w14:textId="77777777" w:rsidR="00FC3ADD" w:rsidRPr="000B2B6C" w:rsidRDefault="00FC3ADD" w:rsidP="00FC3ADD">
      <w:pPr>
        <w:pStyle w:val="ListParagraph"/>
        <w:rPr>
          <w:rFonts w:ascii="Arial" w:hAnsi="Arial" w:cs="Arial"/>
          <w:i/>
          <w:iCs/>
          <w:sz w:val="18"/>
          <w:szCs w:val="18"/>
        </w:rPr>
      </w:pPr>
      <w:r w:rsidRPr="000B2B6C">
        <w:rPr>
          <w:rFonts w:ascii="Arial" w:hAnsi="Arial" w:cs="Arial"/>
          <w:i/>
          <w:iCs/>
          <w:sz w:val="18"/>
          <w:szCs w:val="18"/>
        </w:rPr>
        <w:t xml:space="preserve">This Authorization shall not be construed as limiting the obligation of the Superintendent to issue similar Authorizations at the request of other persons seeking to conduct the same or similar activities in the area. No preferential right of renewal is created by this authorization. </w:t>
      </w:r>
    </w:p>
    <w:p w14:paraId="4607C2B6" w14:textId="77777777" w:rsidR="00FC3ADD" w:rsidRPr="000B2B6C" w:rsidRDefault="00FC3ADD" w:rsidP="00FC3ADD">
      <w:pPr>
        <w:ind w:left="1080"/>
        <w:rPr>
          <w:rFonts w:ascii="Arial" w:hAnsi="Arial" w:cs="Arial"/>
          <w:i/>
          <w:iCs/>
          <w:sz w:val="18"/>
          <w:szCs w:val="18"/>
        </w:rPr>
      </w:pPr>
    </w:p>
    <w:p w14:paraId="32C5A652" w14:textId="77777777" w:rsidR="00FC3ADD" w:rsidRPr="000B2B6C" w:rsidRDefault="00FC3ADD" w:rsidP="00FC3ADD">
      <w:pPr>
        <w:ind w:left="1080"/>
        <w:rPr>
          <w:rFonts w:ascii="Arial" w:hAnsi="Arial" w:cs="Arial"/>
          <w:i/>
          <w:iCs/>
          <w:sz w:val="18"/>
          <w:szCs w:val="18"/>
        </w:rPr>
      </w:pPr>
    </w:p>
    <w:p w14:paraId="638A6856" w14:textId="77777777" w:rsidR="00FC3ADD" w:rsidRPr="000B2B6C" w:rsidRDefault="00FC3ADD" w:rsidP="00FC3ADD">
      <w:pPr>
        <w:widowControl w:val="0"/>
        <w:numPr>
          <w:ilvl w:val="0"/>
          <w:numId w:val="17"/>
        </w:numPr>
        <w:rPr>
          <w:rFonts w:ascii="Arial" w:hAnsi="Arial" w:cs="Arial"/>
          <w:b/>
          <w:bCs/>
          <w:i/>
          <w:iCs/>
          <w:sz w:val="18"/>
          <w:szCs w:val="18"/>
        </w:rPr>
      </w:pPr>
      <w:r w:rsidRPr="000B2B6C">
        <w:rPr>
          <w:rFonts w:ascii="Arial" w:hAnsi="Arial" w:cs="Arial"/>
          <w:b/>
          <w:bCs/>
          <w:i/>
          <w:iCs/>
          <w:sz w:val="18"/>
          <w:szCs w:val="18"/>
        </w:rPr>
        <w:t>Safety</w:t>
      </w:r>
    </w:p>
    <w:p w14:paraId="4FD18F32" w14:textId="77777777" w:rsidR="00FC3ADD" w:rsidRPr="000B2B6C" w:rsidRDefault="00FC3ADD" w:rsidP="00FC3ADD">
      <w:pPr>
        <w:ind w:left="360"/>
        <w:rPr>
          <w:rFonts w:ascii="Arial" w:hAnsi="Arial" w:cs="Arial"/>
          <w:i/>
          <w:iCs/>
          <w:sz w:val="18"/>
          <w:szCs w:val="18"/>
          <w:u w:val="single"/>
        </w:rPr>
      </w:pPr>
    </w:p>
    <w:p w14:paraId="356F56D8"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t>The holder shall take every reasonable precaution to ensure the safety of its clientele, its employees, park visitors and park employees. The holder is responsible for the competency of its employees in terms of ensuring that they possess the requisite knowledge, training and ability to conduct the activities that are the subject matter of this authorization.</w:t>
      </w:r>
    </w:p>
    <w:p w14:paraId="0B63629B" w14:textId="77777777" w:rsidR="00FC3ADD" w:rsidRPr="000B2B6C" w:rsidRDefault="00FC3ADD" w:rsidP="00FC3ADD">
      <w:pPr>
        <w:ind w:left="1080"/>
        <w:rPr>
          <w:rFonts w:ascii="Arial" w:hAnsi="Arial" w:cs="Arial"/>
          <w:i/>
          <w:iCs/>
          <w:sz w:val="18"/>
          <w:szCs w:val="18"/>
        </w:rPr>
      </w:pPr>
    </w:p>
    <w:p w14:paraId="7ECA8861"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t>The holder is responsible for communicating all rules and regulations to its employees and clients and ensuring their compliance.</w:t>
      </w:r>
    </w:p>
    <w:p w14:paraId="3ADEFAA8" w14:textId="77777777" w:rsidR="00FC3ADD" w:rsidRPr="000B2B6C" w:rsidRDefault="00FC3ADD" w:rsidP="00FC3ADD">
      <w:pPr>
        <w:tabs>
          <w:tab w:val="num" w:pos="720"/>
        </w:tabs>
        <w:ind w:left="1080"/>
        <w:rPr>
          <w:rFonts w:ascii="Arial" w:hAnsi="Arial" w:cs="Arial"/>
          <w:i/>
          <w:iCs/>
          <w:sz w:val="18"/>
          <w:szCs w:val="18"/>
        </w:rPr>
      </w:pPr>
    </w:p>
    <w:p w14:paraId="1742DDF8"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t xml:space="preserve">The holder is required to make a report of ANY personal injury and/or property damage incident occurring within the park involving the holder vehicles, clientele, employees and/or third parties.  The report must be made at the first available opportunity before leaving the park.  A report will consist of a verbal description of the incident given to a park ranger.  If a </w:t>
      </w:r>
      <w:r w:rsidRPr="000B2B6C">
        <w:rPr>
          <w:rFonts w:ascii="Arial" w:hAnsi="Arial" w:cs="Arial"/>
          <w:i/>
          <w:iCs/>
          <w:sz w:val="18"/>
          <w:szCs w:val="18"/>
        </w:rPr>
        <w:lastRenderedPageBreak/>
        <w:t xml:space="preserve">park ranger is unavailable, a brief written report stating the basics of the incident: who, what, where, when and how may be left at the nearest ranger station or the park dispatch office.  </w:t>
      </w:r>
    </w:p>
    <w:p w14:paraId="7B4A2BE3" w14:textId="77777777" w:rsidR="00FC3ADD" w:rsidRPr="000B2B6C" w:rsidRDefault="00FC3ADD" w:rsidP="00FC3ADD">
      <w:pPr>
        <w:tabs>
          <w:tab w:val="num" w:pos="720"/>
        </w:tabs>
        <w:ind w:left="1080"/>
        <w:rPr>
          <w:rFonts w:ascii="Arial" w:hAnsi="Arial" w:cs="Arial"/>
          <w:i/>
          <w:iCs/>
          <w:sz w:val="18"/>
          <w:szCs w:val="18"/>
        </w:rPr>
      </w:pPr>
    </w:p>
    <w:p w14:paraId="67829787"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t>The holder must cooperate with any National Park Service investigation of an incident.</w:t>
      </w:r>
    </w:p>
    <w:p w14:paraId="17FBFDD2" w14:textId="77777777" w:rsidR="00FC3ADD" w:rsidRPr="000B2B6C" w:rsidRDefault="00FC3ADD" w:rsidP="00FC3ADD">
      <w:pPr>
        <w:ind w:left="1080"/>
        <w:rPr>
          <w:rFonts w:ascii="Arial" w:hAnsi="Arial" w:cs="Arial"/>
          <w:i/>
          <w:iCs/>
          <w:sz w:val="18"/>
          <w:szCs w:val="18"/>
        </w:rPr>
      </w:pPr>
    </w:p>
    <w:p w14:paraId="39452AB8"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t xml:space="preserve">The holder will comply with applicable public health and sanitation standards and codes </w:t>
      </w:r>
    </w:p>
    <w:p w14:paraId="2D84AEFC" w14:textId="77777777" w:rsidR="00FC3ADD" w:rsidRPr="000B2B6C" w:rsidRDefault="00FC3ADD" w:rsidP="00FC3ADD">
      <w:pPr>
        <w:ind w:left="1080"/>
        <w:rPr>
          <w:rFonts w:ascii="Arial" w:hAnsi="Arial" w:cs="Arial"/>
          <w:i/>
          <w:iCs/>
          <w:sz w:val="18"/>
          <w:szCs w:val="18"/>
        </w:rPr>
      </w:pPr>
    </w:p>
    <w:p w14:paraId="5639C0BA" w14:textId="77777777" w:rsidR="00FC3ADD" w:rsidRPr="000B2B6C" w:rsidRDefault="00FC3ADD" w:rsidP="00FC3ADD">
      <w:pPr>
        <w:widowControl w:val="0"/>
        <w:numPr>
          <w:ilvl w:val="0"/>
          <w:numId w:val="17"/>
        </w:numPr>
        <w:rPr>
          <w:rFonts w:ascii="Arial" w:hAnsi="Arial" w:cs="Arial"/>
          <w:b/>
          <w:bCs/>
          <w:i/>
          <w:iCs/>
          <w:sz w:val="18"/>
          <w:szCs w:val="18"/>
        </w:rPr>
      </w:pPr>
      <w:r w:rsidRPr="000B2B6C">
        <w:rPr>
          <w:rFonts w:ascii="Arial" w:hAnsi="Arial" w:cs="Arial"/>
          <w:b/>
          <w:bCs/>
          <w:i/>
          <w:iCs/>
          <w:sz w:val="18"/>
          <w:szCs w:val="18"/>
        </w:rPr>
        <w:t>Closed areas</w:t>
      </w:r>
    </w:p>
    <w:p w14:paraId="00A38ED8" w14:textId="77777777" w:rsidR="00FC3ADD" w:rsidRPr="000B2B6C" w:rsidRDefault="00FC3ADD" w:rsidP="00FC3ADD">
      <w:pPr>
        <w:ind w:left="360"/>
        <w:rPr>
          <w:rFonts w:ascii="Arial" w:hAnsi="Arial" w:cs="Arial"/>
          <w:i/>
          <w:iCs/>
          <w:sz w:val="18"/>
          <w:szCs w:val="18"/>
          <w:u w:val="single"/>
        </w:rPr>
      </w:pPr>
    </w:p>
    <w:p w14:paraId="1DAB9DD5"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t>The holder will observe any areas with resource protection fencing and will ensure all participants keep at least 25 feet away from fenced areas.</w:t>
      </w:r>
    </w:p>
    <w:p w14:paraId="5BD2B20B" w14:textId="77777777" w:rsidR="00FC3ADD" w:rsidRPr="000B2B6C" w:rsidRDefault="00FC3ADD" w:rsidP="00FC3ADD">
      <w:pPr>
        <w:ind w:left="1080"/>
        <w:rPr>
          <w:rFonts w:ascii="Arial" w:hAnsi="Arial" w:cs="Arial"/>
          <w:i/>
          <w:iCs/>
          <w:sz w:val="18"/>
          <w:szCs w:val="18"/>
        </w:rPr>
      </w:pPr>
    </w:p>
    <w:p w14:paraId="3D054825" w14:textId="77777777" w:rsidR="00FC3ADD" w:rsidRPr="000B2B6C" w:rsidRDefault="00FC3ADD" w:rsidP="00FC3ADD">
      <w:pPr>
        <w:widowControl w:val="0"/>
        <w:numPr>
          <w:ilvl w:val="1"/>
          <w:numId w:val="17"/>
        </w:numPr>
        <w:rPr>
          <w:rStyle w:val="Hyperlink"/>
          <w:rFonts w:ascii="Arial" w:hAnsi="Arial" w:cs="Arial"/>
          <w:i/>
          <w:iCs/>
          <w:color w:val="000000" w:themeColor="text1"/>
          <w:sz w:val="18"/>
          <w:szCs w:val="18"/>
        </w:rPr>
      </w:pPr>
      <w:r w:rsidRPr="000B2B6C">
        <w:rPr>
          <w:rFonts w:ascii="Arial" w:hAnsi="Arial" w:cs="Arial"/>
          <w:i/>
          <w:iCs/>
          <w:sz w:val="18"/>
          <w:szCs w:val="18"/>
        </w:rPr>
        <w:t xml:space="preserve">The holder will keep current on closures within the park and ensure compliance with any closure order. Below is a partial list of closed areas. A complete list of closures can be found in the Superintendent’s Compendium and at the Park’s website: </w:t>
      </w:r>
      <w:hyperlink r:id="rId14" w:history="1">
        <w:r w:rsidRPr="000B2B6C">
          <w:rPr>
            <w:rStyle w:val="Hyperlink"/>
            <w:i/>
            <w:iCs/>
          </w:rPr>
          <w:t>Superintendent's Compendium - Point Reyes National Seashore (U.S. National Park Service) (nps.gov)</w:t>
        </w:r>
      </w:hyperlink>
      <w:r w:rsidRPr="000B2B6C">
        <w:rPr>
          <w:i/>
          <w:iCs/>
        </w:rPr>
        <w:t xml:space="preserve">  </w:t>
      </w:r>
      <w:hyperlink r:id="rId15" w:history="1">
        <w:r w:rsidRPr="000B2B6C">
          <w:rPr>
            <w:rStyle w:val="Hyperlink"/>
            <w:i/>
            <w:iCs/>
          </w:rPr>
          <w:t>Closures at Point Reyes - Point Reyes National Seashore (U.S. National Park Service) (nps.gov)</w:t>
        </w:r>
      </w:hyperlink>
    </w:p>
    <w:p w14:paraId="0EAD8411" w14:textId="77777777" w:rsidR="00FC3ADD" w:rsidRPr="000B2B6C" w:rsidRDefault="00FC3ADD" w:rsidP="00FC3ADD">
      <w:pPr>
        <w:ind w:left="1080"/>
        <w:rPr>
          <w:rStyle w:val="Hyperlink"/>
          <w:i/>
          <w:iCs/>
        </w:rPr>
      </w:pPr>
    </w:p>
    <w:p w14:paraId="31B044BD" w14:textId="77777777" w:rsidR="00FC3ADD" w:rsidRPr="000B2B6C" w:rsidRDefault="00FC3ADD" w:rsidP="00FC3ADD">
      <w:pPr>
        <w:widowControl w:val="0"/>
        <w:numPr>
          <w:ilvl w:val="2"/>
          <w:numId w:val="17"/>
        </w:numPr>
        <w:tabs>
          <w:tab w:val="clear" w:pos="1440"/>
          <w:tab w:val="num" w:pos="1800"/>
        </w:tabs>
        <w:ind w:left="1800"/>
        <w:rPr>
          <w:rFonts w:ascii="Arial" w:hAnsi="Arial" w:cs="Arial"/>
          <w:i/>
          <w:iCs/>
          <w:sz w:val="18"/>
          <w:szCs w:val="18"/>
        </w:rPr>
      </w:pPr>
      <w:r w:rsidRPr="000B2B6C">
        <w:rPr>
          <w:rFonts w:ascii="Arial" w:hAnsi="Arial" w:cs="Arial"/>
          <w:i/>
          <w:iCs/>
          <w:sz w:val="18"/>
          <w:szCs w:val="18"/>
        </w:rPr>
        <w:t>Drakes Beach/Estero</w:t>
      </w:r>
    </w:p>
    <w:p w14:paraId="5249C1DA" w14:textId="77777777" w:rsidR="00FC3ADD" w:rsidRPr="000B2B6C" w:rsidRDefault="00FC3ADD" w:rsidP="00FC3ADD">
      <w:pPr>
        <w:tabs>
          <w:tab w:val="num" w:pos="720"/>
        </w:tabs>
        <w:ind w:left="1080"/>
        <w:rPr>
          <w:rFonts w:ascii="Arial" w:hAnsi="Arial" w:cs="Arial"/>
          <w:i/>
          <w:iCs/>
          <w:sz w:val="18"/>
          <w:szCs w:val="18"/>
        </w:rPr>
      </w:pPr>
    </w:p>
    <w:p w14:paraId="729EB510" w14:textId="77777777" w:rsidR="00FC3ADD" w:rsidRPr="000B2B6C" w:rsidRDefault="00FC3ADD" w:rsidP="00FC3ADD">
      <w:pPr>
        <w:pStyle w:val="ListParagraph"/>
        <w:numPr>
          <w:ilvl w:val="1"/>
          <w:numId w:val="20"/>
        </w:numPr>
        <w:tabs>
          <w:tab w:val="num" w:pos="2160"/>
        </w:tabs>
        <w:ind w:left="2160"/>
        <w:rPr>
          <w:rFonts w:ascii="Arial" w:hAnsi="Arial" w:cs="Arial"/>
          <w:i/>
          <w:iCs/>
          <w:sz w:val="18"/>
          <w:szCs w:val="18"/>
        </w:rPr>
      </w:pPr>
      <w:r w:rsidRPr="000B2B6C">
        <w:rPr>
          <w:rFonts w:ascii="Arial" w:hAnsi="Arial" w:cs="Arial"/>
          <w:i/>
          <w:iCs/>
          <w:sz w:val="18"/>
          <w:szCs w:val="18"/>
        </w:rPr>
        <w:t xml:space="preserve">The entire Drakes Estero is closed to boating, canoeing, or kayaking from </w:t>
      </w:r>
      <w:r w:rsidRPr="000B2B6C">
        <w:rPr>
          <w:rFonts w:ascii="Arial" w:hAnsi="Arial" w:cs="Arial"/>
          <w:b/>
          <w:i/>
          <w:iCs/>
          <w:sz w:val="18"/>
          <w:szCs w:val="18"/>
        </w:rPr>
        <w:t>March 1 to June 30</w:t>
      </w:r>
      <w:r w:rsidRPr="000B2B6C">
        <w:rPr>
          <w:rFonts w:ascii="Arial" w:hAnsi="Arial" w:cs="Arial"/>
          <w:i/>
          <w:iCs/>
          <w:sz w:val="18"/>
          <w:szCs w:val="18"/>
        </w:rPr>
        <w:t xml:space="preserve"> for the seal pupping season.  </w:t>
      </w:r>
    </w:p>
    <w:p w14:paraId="4D952418" w14:textId="77777777" w:rsidR="00FC3ADD" w:rsidRPr="000B2B6C" w:rsidRDefault="00FC3ADD" w:rsidP="00FC3ADD">
      <w:pPr>
        <w:tabs>
          <w:tab w:val="num" w:pos="1800"/>
        </w:tabs>
        <w:ind w:left="2160"/>
        <w:rPr>
          <w:rFonts w:ascii="Arial" w:hAnsi="Arial" w:cs="Arial"/>
          <w:i/>
          <w:iCs/>
          <w:sz w:val="18"/>
          <w:szCs w:val="18"/>
        </w:rPr>
      </w:pPr>
    </w:p>
    <w:p w14:paraId="6D967B2B" w14:textId="77777777" w:rsidR="00FC3ADD" w:rsidRPr="000B2B6C" w:rsidRDefault="00FC3ADD" w:rsidP="00FC3ADD">
      <w:pPr>
        <w:pStyle w:val="ListParagraph"/>
        <w:numPr>
          <w:ilvl w:val="1"/>
          <w:numId w:val="20"/>
        </w:numPr>
        <w:tabs>
          <w:tab w:val="num" w:pos="2160"/>
        </w:tabs>
        <w:ind w:left="2160"/>
        <w:rPr>
          <w:rFonts w:ascii="Arial" w:hAnsi="Arial" w:cs="Arial"/>
          <w:i/>
          <w:iCs/>
          <w:sz w:val="18"/>
          <w:szCs w:val="18"/>
        </w:rPr>
      </w:pPr>
      <w:r w:rsidRPr="000B2B6C">
        <w:rPr>
          <w:rFonts w:ascii="Arial" w:hAnsi="Arial" w:cs="Arial"/>
          <w:i/>
          <w:iCs/>
          <w:sz w:val="18"/>
          <w:szCs w:val="18"/>
        </w:rPr>
        <w:t>During other months of the year, remember that haul-out sites are sensitive, use caution and keep your distance.</w:t>
      </w:r>
    </w:p>
    <w:p w14:paraId="41000147" w14:textId="77777777" w:rsidR="00FC3ADD" w:rsidRPr="000B2B6C" w:rsidRDefault="00FC3ADD" w:rsidP="00FC3ADD">
      <w:pPr>
        <w:tabs>
          <w:tab w:val="num" w:pos="1800"/>
        </w:tabs>
        <w:ind w:left="2160"/>
        <w:rPr>
          <w:rFonts w:ascii="Arial" w:hAnsi="Arial" w:cs="Arial"/>
          <w:i/>
          <w:iCs/>
          <w:sz w:val="18"/>
          <w:szCs w:val="18"/>
        </w:rPr>
      </w:pPr>
    </w:p>
    <w:p w14:paraId="383DE6EC" w14:textId="77777777" w:rsidR="00FC3ADD" w:rsidRPr="000B2B6C" w:rsidRDefault="00FC3ADD" w:rsidP="00FC3ADD">
      <w:pPr>
        <w:pStyle w:val="ListParagraph"/>
        <w:numPr>
          <w:ilvl w:val="1"/>
          <w:numId w:val="20"/>
        </w:numPr>
        <w:tabs>
          <w:tab w:val="num" w:pos="2160"/>
        </w:tabs>
        <w:ind w:left="2160"/>
        <w:rPr>
          <w:rFonts w:ascii="Arial" w:hAnsi="Arial" w:cs="Arial"/>
          <w:i/>
          <w:iCs/>
          <w:sz w:val="18"/>
          <w:szCs w:val="18"/>
        </w:rPr>
      </w:pPr>
      <w:r w:rsidRPr="000B2B6C">
        <w:rPr>
          <w:rFonts w:ascii="Arial" w:hAnsi="Arial" w:cs="Arial"/>
          <w:i/>
          <w:iCs/>
          <w:sz w:val="18"/>
          <w:szCs w:val="18"/>
        </w:rPr>
        <w:t>Seal disturbance may cause revocation of this Authorization.  (50 CFR 216.3; 36 CFR 1.5(b)(iii), 2.2(a)(2))</w:t>
      </w:r>
    </w:p>
    <w:p w14:paraId="39D0B551" w14:textId="77777777" w:rsidR="00FC3ADD" w:rsidRPr="000B2B6C" w:rsidRDefault="00FC3ADD" w:rsidP="00FC3ADD">
      <w:pPr>
        <w:tabs>
          <w:tab w:val="num" w:pos="720"/>
        </w:tabs>
        <w:ind w:left="1080"/>
        <w:rPr>
          <w:rFonts w:ascii="Arial" w:hAnsi="Arial" w:cs="Arial"/>
          <w:i/>
          <w:iCs/>
          <w:sz w:val="18"/>
          <w:szCs w:val="18"/>
        </w:rPr>
      </w:pPr>
    </w:p>
    <w:p w14:paraId="16C8A624" w14:textId="77777777" w:rsidR="00FC3ADD" w:rsidRPr="000B2B6C" w:rsidRDefault="00FC3ADD" w:rsidP="00FC3ADD">
      <w:pPr>
        <w:widowControl w:val="0"/>
        <w:numPr>
          <w:ilvl w:val="2"/>
          <w:numId w:val="17"/>
        </w:numPr>
        <w:tabs>
          <w:tab w:val="clear" w:pos="1440"/>
          <w:tab w:val="num" w:pos="1800"/>
        </w:tabs>
        <w:ind w:left="1800"/>
        <w:rPr>
          <w:rFonts w:ascii="Arial" w:hAnsi="Arial" w:cs="Arial"/>
          <w:i/>
          <w:iCs/>
          <w:sz w:val="18"/>
          <w:szCs w:val="18"/>
        </w:rPr>
      </w:pPr>
      <w:r w:rsidRPr="000B2B6C">
        <w:rPr>
          <w:rFonts w:ascii="Arial" w:hAnsi="Arial" w:cs="Arial"/>
          <w:i/>
          <w:iCs/>
          <w:sz w:val="18"/>
          <w:szCs w:val="18"/>
        </w:rPr>
        <w:t>Pelican Point</w:t>
      </w:r>
    </w:p>
    <w:p w14:paraId="2A9A7205" w14:textId="77777777" w:rsidR="00FC3ADD" w:rsidRPr="000B2B6C" w:rsidRDefault="00FC3ADD" w:rsidP="00FC3ADD">
      <w:pPr>
        <w:tabs>
          <w:tab w:val="num" w:pos="720"/>
        </w:tabs>
        <w:ind w:left="1080"/>
        <w:rPr>
          <w:rFonts w:ascii="Arial" w:hAnsi="Arial" w:cs="Arial"/>
          <w:i/>
          <w:iCs/>
          <w:sz w:val="18"/>
          <w:szCs w:val="18"/>
        </w:rPr>
      </w:pPr>
    </w:p>
    <w:p w14:paraId="0214F37A" w14:textId="77777777" w:rsidR="00FC3ADD" w:rsidRPr="000B2B6C" w:rsidRDefault="00FC3ADD" w:rsidP="00FC3ADD">
      <w:pPr>
        <w:pStyle w:val="ListParagraph"/>
        <w:numPr>
          <w:ilvl w:val="0"/>
          <w:numId w:val="19"/>
        </w:numPr>
        <w:tabs>
          <w:tab w:val="left" w:pos="1080"/>
        </w:tabs>
        <w:ind w:left="2160"/>
        <w:rPr>
          <w:rFonts w:ascii="Arial" w:hAnsi="Arial" w:cs="Arial"/>
          <w:i/>
          <w:iCs/>
          <w:sz w:val="18"/>
          <w:szCs w:val="18"/>
        </w:rPr>
      </w:pPr>
      <w:r w:rsidRPr="000B2B6C">
        <w:rPr>
          <w:rFonts w:ascii="Arial" w:hAnsi="Arial" w:cs="Arial"/>
          <w:i/>
          <w:iCs/>
          <w:sz w:val="18"/>
          <w:szCs w:val="18"/>
        </w:rPr>
        <w:t>This area is closed for day and overnight use for resource protection purposes.  This closure is year-round.</w:t>
      </w:r>
    </w:p>
    <w:p w14:paraId="78CD31A2" w14:textId="77777777" w:rsidR="00FC3ADD" w:rsidRPr="000B2B6C" w:rsidRDefault="00FC3ADD" w:rsidP="00FC3ADD">
      <w:pPr>
        <w:tabs>
          <w:tab w:val="num" w:pos="720"/>
        </w:tabs>
        <w:ind w:left="360"/>
        <w:rPr>
          <w:rFonts w:ascii="Arial" w:hAnsi="Arial" w:cs="Arial"/>
          <w:i/>
          <w:iCs/>
          <w:sz w:val="18"/>
          <w:szCs w:val="18"/>
        </w:rPr>
      </w:pPr>
    </w:p>
    <w:p w14:paraId="72F61B65" w14:textId="77777777" w:rsidR="00FC3ADD" w:rsidRPr="000B2B6C" w:rsidRDefault="00FC3ADD" w:rsidP="00FC3ADD">
      <w:pPr>
        <w:widowControl w:val="0"/>
        <w:numPr>
          <w:ilvl w:val="2"/>
          <w:numId w:val="17"/>
        </w:numPr>
        <w:tabs>
          <w:tab w:val="clear" w:pos="1440"/>
          <w:tab w:val="num" w:pos="1800"/>
        </w:tabs>
        <w:ind w:left="1800"/>
        <w:rPr>
          <w:rFonts w:ascii="Arial" w:hAnsi="Arial" w:cs="Arial"/>
          <w:i/>
          <w:iCs/>
          <w:sz w:val="18"/>
          <w:szCs w:val="18"/>
        </w:rPr>
      </w:pPr>
      <w:r w:rsidRPr="000B2B6C">
        <w:rPr>
          <w:rFonts w:ascii="Arial" w:hAnsi="Arial" w:cs="Arial"/>
          <w:i/>
          <w:iCs/>
          <w:sz w:val="18"/>
          <w:szCs w:val="18"/>
        </w:rPr>
        <w:t>Hog Island (for information only, use not authorized under this document)</w:t>
      </w:r>
    </w:p>
    <w:p w14:paraId="6685F916" w14:textId="77777777" w:rsidR="00FC3ADD" w:rsidRPr="000B2B6C" w:rsidRDefault="00FC3ADD" w:rsidP="00FC3ADD">
      <w:pPr>
        <w:tabs>
          <w:tab w:val="num" w:pos="720"/>
        </w:tabs>
        <w:ind w:left="1080"/>
        <w:rPr>
          <w:rFonts w:ascii="Arial" w:hAnsi="Arial" w:cs="Arial"/>
          <w:i/>
          <w:iCs/>
          <w:sz w:val="18"/>
          <w:szCs w:val="18"/>
        </w:rPr>
      </w:pPr>
    </w:p>
    <w:p w14:paraId="3CB1A386" w14:textId="77777777" w:rsidR="00FC3ADD" w:rsidRPr="000B2B6C" w:rsidRDefault="00FC3ADD" w:rsidP="00FC3ADD">
      <w:pPr>
        <w:pStyle w:val="ListParagraph"/>
        <w:numPr>
          <w:ilvl w:val="0"/>
          <w:numId w:val="19"/>
        </w:numPr>
        <w:tabs>
          <w:tab w:val="num" w:pos="1800"/>
        </w:tabs>
        <w:ind w:left="2160"/>
        <w:rPr>
          <w:rFonts w:ascii="Arial" w:hAnsi="Arial" w:cs="Arial"/>
          <w:i/>
          <w:iCs/>
          <w:sz w:val="18"/>
          <w:szCs w:val="18"/>
        </w:rPr>
      </w:pPr>
      <w:r w:rsidRPr="000B2B6C">
        <w:rPr>
          <w:rFonts w:ascii="Arial" w:hAnsi="Arial" w:cs="Arial"/>
          <w:i/>
          <w:iCs/>
          <w:sz w:val="18"/>
          <w:szCs w:val="18"/>
        </w:rPr>
        <w:t xml:space="preserve">The East Side of Hog Island is closed to all use as it serves both as a roost for the endangered Brown Pelican and as a haul out area for harbor seals.  </w:t>
      </w:r>
    </w:p>
    <w:p w14:paraId="05DB200E" w14:textId="77777777" w:rsidR="00FC3ADD" w:rsidRPr="000B2B6C" w:rsidRDefault="00FC3ADD" w:rsidP="00FC3ADD">
      <w:pPr>
        <w:ind w:left="1440"/>
        <w:rPr>
          <w:rFonts w:ascii="Arial" w:hAnsi="Arial" w:cs="Arial"/>
          <w:i/>
          <w:iCs/>
          <w:sz w:val="18"/>
          <w:szCs w:val="18"/>
        </w:rPr>
      </w:pPr>
    </w:p>
    <w:p w14:paraId="42695A6E" w14:textId="77777777" w:rsidR="00FC3ADD" w:rsidRPr="000B2B6C" w:rsidRDefault="00FC3ADD" w:rsidP="00FC3ADD">
      <w:pPr>
        <w:pStyle w:val="ListParagraph"/>
        <w:numPr>
          <w:ilvl w:val="0"/>
          <w:numId w:val="19"/>
        </w:numPr>
        <w:tabs>
          <w:tab w:val="num" w:pos="1800"/>
        </w:tabs>
        <w:ind w:left="2160"/>
        <w:rPr>
          <w:rFonts w:ascii="Arial" w:hAnsi="Arial" w:cs="Arial"/>
          <w:i/>
          <w:iCs/>
          <w:sz w:val="18"/>
          <w:szCs w:val="18"/>
        </w:rPr>
      </w:pPr>
      <w:r w:rsidRPr="000B2B6C">
        <w:rPr>
          <w:rFonts w:ascii="Arial" w:hAnsi="Arial" w:cs="Arial"/>
          <w:b/>
          <w:i/>
          <w:iCs/>
          <w:sz w:val="18"/>
          <w:szCs w:val="18"/>
        </w:rPr>
        <w:t>All of Hog Island is closed from March 1</w:t>
      </w:r>
      <w:r w:rsidRPr="000B2B6C">
        <w:rPr>
          <w:rFonts w:ascii="Arial" w:hAnsi="Arial" w:cs="Arial"/>
          <w:b/>
          <w:i/>
          <w:iCs/>
          <w:sz w:val="18"/>
          <w:szCs w:val="18"/>
          <w:vertAlign w:val="superscript"/>
        </w:rPr>
        <w:t>st</w:t>
      </w:r>
      <w:r w:rsidRPr="000B2B6C">
        <w:rPr>
          <w:rFonts w:ascii="Arial" w:hAnsi="Arial" w:cs="Arial"/>
          <w:b/>
          <w:i/>
          <w:iCs/>
          <w:sz w:val="18"/>
          <w:szCs w:val="18"/>
        </w:rPr>
        <w:t xml:space="preserve"> to July 31</w:t>
      </w:r>
      <w:r w:rsidRPr="000B2B6C">
        <w:rPr>
          <w:rFonts w:ascii="Arial" w:hAnsi="Arial" w:cs="Arial"/>
          <w:b/>
          <w:i/>
          <w:iCs/>
          <w:sz w:val="18"/>
          <w:szCs w:val="18"/>
          <w:vertAlign w:val="superscript"/>
        </w:rPr>
        <w:t>st</w:t>
      </w:r>
      <w:r w:rsidRPr="000B2B6C">
        <w:rPr>
          <w:rFonts w:ascii="Arial" w:hAnsi="Arial" w:cs="Arial"/>
          <w:b/>
          <w:i/>
          <w:iCs/>
          <w:sz w:val="18"/>
          <w:szCs w:val="18"/>
        </w:rPr>
        <w:t xml:space="preserve"> of each year for seabird nesting.</w:t>
      </w:r>
    </w:p>
    <w:p w14:paraId="5EBF0148" w14:textId="77777777" w:rsidR="00FC3ADD" w:rsidRPr="000B2B6C" w:rsidRDefault="00FC3ADD" w:rsidP="00FC3ADD">
      <w:pPr>
        <w:pStyle w:val="ListParagraph"/>
        <w:ind w:left="1440"/>
        <w:rPr>
          <w:rFonts w:ascii="Arial" w:hAnsi="Arial" w:cs="Arial"/>
          <w:i/>
          <w:iCs/>
          <w:sz w:val="18"/>
          <w:szCs w:val="18"/>
        </w:rPr>
      </w:pPr>
    </w:p>
    <w:p w14:paraId="60A10065" w14:textId="77777777" w:rsidR="00FC3ADD" w:rsidRPr="000B2B6C" w:rsidRDefault="00FC3ADD" w:rsidP="00FC3ADD">
      <w:pPr>
        <w:pStyle w:val="ListParagraph"/>
        <w:numPr>
          <w:ilvl w:val="0"/>
          <w:numId w:val="19"/>
        </w:numPr>
        <w:tabs>
          <w:tab w:val="num" w:pos="1800"/>
        </w:tabs>
        <w:ind w:left="2160"/>
        <w:rPr>
          <w:rFonts w:ascii="Arial" w:hAnsi="Arial" w:cs="Arial"/>
          <w:i/>
          <w:iCs/>
          <w:sz w:val="18"/>
          <w:szCs w:val="18"/>
        </w:rPr>
      </w:pPr>
      <w:r w:rsidRPr="000B2B6C">
        <w:rPr>
          <w:rFonts w:ascii="Arial" w:hAnsi="Arial" w:cs="Arial"/>
          <w:i/>
          <w:iCs/>
          <w:sz w:val="18"/>
          <w:szCs w:val="18"/>
        </w:rPr>
        <w:t>The West Side of Hog Island is open to day use only from August 1</w:t>
      </w:r>
      <w:r w:rsidRPr="000B2B6C">
        <w:rPr>
          <w:rFonts w:ascii="Arial" w:hAnsi="Arial" w:cs="Arial"/>
          <w:i/>
          <w:iCs/>
          <w:sz w:val="18"/>
          <w:szCs w:val="18"/>
          <w:vertAlign w:val="superscript"/>
        </w:rPr>
        <w:t>st</w:t>
      </w:r>
      <w:r w:rsidRPr="000B2B6C">
        <w:rPr>
          <w:rFonts w:ascii="Arial" w:hAnsi="Arial" w:cs="Arial"/>
          <w:i/>
          <w:iCs/>
          <w:sz w:val="18"/>
          <w:szCs w:val="18"/>
        </w:rPr>
        <w:t xml:space="preserve"> to February 28</w:t>
      </w:r>
      <w:r w:rsidRPr="000B2B6C">
        <w:rPr>
          <w:rFonts w:ascii="Arial" w:hAnsi="Arial" w:cs="Arial"/>
          <w:i/>
          <w:iCs/>
          <w:sz w:val="18"/>
          <w:szCs w:val="18"/>
          <w:vertAlign w:val="superscript"/>
        </w:rPr>
        <w:t>th</w:t>
      </w:r>
      <w:r w:rsidRPr="000B2B6C">
        <w:rPr>
          <w:rFonts w:ascii="Arial" w:hAnsi="Arial" w:cs="Arial"/>
          <w:i/>
          <w:iCs/>
          <w:sz w:val="18"/>
          <w:szCs w:val="18"/>
        </w:rPr>
        <w:t xml:space="preserve"> (29</w:t>
      </w:r>
      <w:r w:rsidRPr="000B2B6C">
        <w:rPr>
          <w:rFonts w:ascii="Arial" w:hAnsi="Arial" w:cs="Arial"/>
          <w:i/>
          <w:iCs/>
          <w:sz w:val="18"/>
          <w:szCs w:val="18"/>
          <w:vertAlign w:val="superscript"/>
        </w:rPr>
        <w:t>th</w:t>
      </w:r>
      <w:r w:rsidRPr="000B2B6C">
        <w:rPr>
          <w:rFonts w:ascii="Arial" w:hAnsi="Arial" w:cs="Arial"/>
          <w:i/>
          <w:iCs/>
          <w:sz w:val="18"/>
          <w:szCs w:val="18"/>
        </w:rPr>
        <w:t>) of each year.</w:t>
      </w:r>
    </w:p>
    <w:p w14:paraId="1B990959" w14:textId="77777777" w:rsidR="00FC3ADD" w:rsidRPr="000B2B6C" w:rsidRDefault="00FC3ADD" w:rsidP="00FC3ADD">
      <w:pPr>
        <w:ind w:left="1440"/>
        <w:rPr>
          <w:rFonts w:ascii="Arial" w:hAnsi="Arial" w:cs="Arial"/>
          <w:i/>
          <w:iCs/>
          <w:sz w:val="18"/>
          <w:szCs w:val="18"/>
        </w:rPr>
      </w:pPr>
    </w:p>
    <w:p w14:paraId="590848F6" w14:textId="77777777" w:rsidR="00FC3ADD" w:rsidRPr="000B2B6C" w:rsidRDefault="00FC3ADD" w:rsidP="00FC3ADD">
      <w:pPr>
        <w:pStyle w:val="ListParagraph"/>
        <w:numPr>
          <w:ilvl w:val="0"/>
          <w:numId w:val="19"/>
        </w:numPr>
        <w:tabs>
          <w:tab w:val="num" w:pos="1800"/>
        </w:tabs>
        <w:ind w:left="2160"/>
        <w:rPr>
          <w:rFonts w:ascii="Arial" w:hAnsi="Arial" w:cs="Arial"/>
          <w:i/>
          <w:iCs/>
          <w:sz w:val="18"/>
          <w:szCs w:val="18"/>
        </w:rPr>
      </w:pPr>
      <w:r w:rsidRPr="000B2B6C">
        <w:rPr>
          <w:rFonts w:ascii="Arial" w:hAnsi="Arial" w:cs="Arial"/>
          <w:i/>
          <w:iCs/>
          <w:sz w:val="18"/>
          <w:szCs w:val="18"/>
        </w:rPr>
        <w:t>Hog Island is closed to all overnight camping.</w:t>
      </w:r>
    </w:p>
    <w:p w14:paraId="2DE3F6F6" w14:textId="77777777" w:rsidR="00FC3ADD" w:rsidRPr="000B2B6C" w:rsidRDefault="00FC3ADD" w:rsidP="00FC3ADD">
      <w:pPr>
        <w:ind w:left="1440"/>
        <w:rPr>
          <w:rFonts w:ascii="Arial" w:hAnsi="Arial" w:cs="Arial"/>
          <w:i/>
          <w:iCs/>
          <w:sz w:val="18"/>
          <w:szCs w:val="18"/>
        </w:rPr>
      </w:pPr>
    </w:p>
    <w:p w14:paraId="1D85FCEF" w14:textId="77777777" w:rsidR="00FC3ADD" w:rsidRPr="000B2B6C" w:rsidRDefault="00FC3ADD" w:rsidP="00FC3ADD">
      <w:pPr>
        <w:pStyle w:val="ListParagraph"/>
        <w:numPr>
          <w:ilvl w:val="0"/>
          <w:numId w:val="19"/>
        </w:numPr>
        <w:tabs>
          <w:tab w:val="num" w:pos="1800"/>
        </w:tabs>
        <w:ind w:left="2160"/>
        <w:rPr>
          <w:rFonts w:ascii="Arial" w:hAnsi="Arial" w:cs="Arial"/>
          <w:i/>
          <w:iCs/>
          <w:sz w:val="18"/>
          <w:szCs w:val="18"/>
        </w:rPr>
      </w:pPr>
      <w:r w:rsidRPr="000B2B6C">
        <w:rPr>
          <w:rFonts w:ascii="Arial" w:hAnsi="Arial" w:cs="Arial"/>
          <w:i/>
          <w:iCs/>
          <w:sz w:val="18"/>
          <w:szCs w:val="18"/>
        </w:rPr>
        <w:t>No dogs are allowed on the island.</w:t>
      </w:r>
    </w:p>
    <w:p w14:paraId="38450DD4" w14:textId="77777777" w:rsidR="00FC3ADD" w:rsidRPr="000B2B6C" w:rsidRDefault="00FC3ADD" w:rsidP="00FC3ADD">
      <w:pPr>
        <w:ind w:left="1440"/>
        <w:rPr>
          <w:rFonts w:ascii="Arial" w:hAnsi="Arial" w:cs="Arial"/>
          <w:i/>
          <w:iCs/>
          <w:sz w:val="18"/>
          <w:szCs w:val="18"/>
        </w:rPr>
      </w:pPr>
    </w:p>
    <w:p w14:paraId="4C304FE9" w14:textId="77777777" w:rsidR="00FC3ADD" w:rsidRPr="000B2B6C" w:rsidRDefault="00FC3ADD" w:rsidP="00FC3ADD">
      <w:pPr>
        <w:pStyle w:val="ListParagraph"/>
        <w:numPr>
          <w:ilvl w:val="0"/>
          <w:numId w:val="19"/>
        </w:numPr>
        <w:tabs>
          <w:tab w:val="num" w:pos="1800"/>
        </w:tabs>
        <w:ind w:left="2160"/>
        <w:rPr>
          <w:rFonts w:ascii="Arial" w:hAnsi="Arial" w:cs="Arial"/>
          <w:i/>
          <w:iCs/>
          <w:sz w:val="18"/>
          <w:szCs w:val="18"/>
        </w:rPr>
      </w:pPr>
      <w:r w:rsidRPr="000B2B6C">
        <w:rPr>
          <w:rFonts w:ascii="Arial" w:hAnsi="Arial" w:cs="Arial"/>
          <w:i/>
          <w:iCs/>
          <w:sz w:val="18"/>
          <w:szCs w:val="18"/>
        </w:rPr>
        <w:t>All human waste and garbage must be packed off the island.</w:t>
      </w:r>
    </w:p>
    <w:p w14:paraId="74768BF0" w14:textId="77777777" w:rsidR="00FC3ADD" w:rsidRPr="000B2B6C" w:rsidRDefault="00FC3ADD" w:rsidP="00FC3ADD">
      <w:pPr>
        <w:ind w:left="1080"/>
        <w:rPr>
          <w:rFonts w:ascii="Arial" w:hAnsi="Arial" w:cs="Arial"/>
          <w:i/>
          <w:iCs/>
          <w:sz w:val="18"/>
          <w:szCs w:val="18"/>
        </w:rPr>
      </w:pPr>
    </w:p>
    <w:p w14:paraId="02E35E6B"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t xml:space="preserve">The holder will keep current on trail conditions within the park and comply with any trail closures or safety advisories listed at: </w:t>
      </w:r>
      <w:hyperlink r:id="rId16" w:history="1">
        <w:r w:rsidRPr="000B2B6C">
          <w:rPr>
            <w:i/>
            <w:iCs/>
            <w:color w:val="0000FF"/>
            <w:u w:val="single"/>
          </w:rPr>
          <w:t>Trail Advisories and Closures - Point Reyes National Seashore (U.S. National Park Service) (nps.gov)</w:t>
        </w:r>
      </w:hyperlink>
    </w:p>
    <w:p w14:paraId="67A9D575" w14:textId="77777777" w:rsidR="00FC3ADD" w:rsidRPr="000B2B6C" w:rsidRDefault="00FC3ADD" w:rsidP="00FC3ADD">
      <w:pPr>
        <w:ind w:left="1080"/>
        <w:rPr>
          <w:rFonts w:ascii="Arial" w:hAnsi="Arial" w:cs="Arial"/>
          <w:i/>
          <w:iCs/>
          <w:sz w:val="18"/>
          <w:szCs w:val="18"/>
        </w:rPr>
      </w:pPr>
    </w:p>
    <w:p w14:paraId="796ED83F" w14:textId="77777777" w:rsidR="00FC3ADD" w:rsidRPr="000B2B6C" w:rsidRDefault="00FC3ADD" w:rsidP="00FC3ADD">
      <w:pPr>
        <w:widowControl w:val="0"/>
        <w:numPr>
          <w:ilvl w:val="0"/>
          <w:numId w:val="17"/>
        </w:numPr>
        <w:rPr>
          <w:rFonts w:ascii="Arial" w:hAnsi="Arial" w:cs="Arial"/>
          <w:b/>
          <w:bCs/>
          <w:i/>
          <w:iCs/>
          <w:sz w:val="18"/>
          <w:szCs w:val="18"/>
        </w:rPr>
      </w:pPr>
      <w:r w:rsidRPr="000B2B6C">
        <w:rPr>
          <w:rFonts w:ascii="Arial" w:hAnsi="Arial" w:cs="Arial"/>
          <w:i/>
          <w:iCs/>
          <w:sz w:val="18"/>
          <w:szCs w:val="18"/>
        </w:rPr>
        <w:t xml:space="preserve"> </w:t>
      </w:r>
      <w:r w:rsidRPr="000B2B6C">
        <w:rPr>
          <w:rFonts w:ascii="Arial" w:hAnsi="Arial" w:cs="Arial"/>
          <w:b/>
          <w:bCs/>
          <w:i/>
          <w:iCs/>
          <w:sz w:val="18"/>
          <w:szCs w:val="18"/>
        </w:rPr>
        <w:t>Wildlife (general)</w:t>
      </w:r>
    </w:p>
    <w:p w14:paraId="2C6AEB90" w14:textId="77777777" w:rsidR="00FC3ADD" w:rsidRPr="000B2B6C" w:rsidRDefault="00FC3ADD" w:rsidP="00FC3ADD">
      <w:pPr>
        <w:ind w:left="360"/>
        <w:rPr>
          <w:rFonts w:ascii="Arial" w:hAnsi="Arial" w:cs="Arial"/>
          <w:i/>
          <w:iCs/>
          <w:sz w:val="18"/>
          <w:szCs w:val="18"/>
          <w:u w:val="single"/>
        </w:rPr>
      </w:pPr>
    </w:p>
    <w:p w14:paraId="1CDBC4C3" w14:textId="77777777" w:rsidR="00FC3ADD" w:rsidRPr="000B2B6C" w:rsidRDefault="00FC3ADD" w:rsidP="00FC3ADD">
      <w:pPr>
        <w:widowControl w:val="0"/>
        <w:numPr>
          <w:ilvl w:val="1"/>
          <w:numId w:val="17"/>
        </w:numPr>
        <w:tabs>
          <w:tab w:val="clear" w:pos="1080"/>
        </w:tabs>
        <w:rPr>
          <w:rFonts w:ascii="Arial" w:hAnsi="Arial" w:cs="Arial"/>
          <w:i/>
          <w:iCs/>
          <w:sz w:val="18"/>
          <w:szCs w:val="18"/>
        </w:rPr>
      </w:pPr>
      <w:r w:rsidRPr="000B2B6C">
        <w:rPr>
          <w:rFonts w:ascii="Arial" w:hAnsi="Arial" w:cs="Arial"/>
          <w:i/>
          <w:iCs/>
          <w:sz w:val="18"/>
          <w:szCs w:val="18"/>
        </w:rPr>
        <w:t xml:space="preserve">Harbor seals and other pinnipeds need to haul out for several hours every day to rest.  Give them a </w:t>
      </w:r>
      <w:r w:rsidRPr="000B2B6C">
        <w:rPr>
          <w:rFonts w:ascii="Arial" w:hAnsi="Arial" w:cs="Arial"/>
          <w:b/>
          <w:i/>
          <w:iCs/>
          <w:sz w:val="18"/>
          <w:szCs w:val="18"/>
        </w:rPr>
        <w:t>berth of at least 300 feet</w:t>
      </w:r>
      <w:r w:rsidRPr="000B2B6C">
        <w:rPr>
          <w:rFonts w:ascii="Arial" w:hAnsi="Arial" w:cs="Arial"/>
          <w:i/>
          <w:iCs/>
          <w:sz w:val="18"/>
          <w:szCs w:val="18"/>
        </w:rPr>
        <w:t xml:space="preserve"> when the seals are on land and 50 feet in the water. The Marine Mammal Protection Act of 1972 prohibits the disturbance of marine mammals. It includes</w:t>
      </w:r>
      <w:r w:rsidRPr="000B2B6C">
        <w:rPr>
          <w:rFonts w:ascii="Arial" w:hAnsi="Arial" w:cs="Arial"/>
          <w:i/>
          <w:iCs/>
          <w:color w:val="000000"/>
          <w:sz w:val="18"/>
          <w:szCs w:val="18"/>
        </w:rPr>
        <w:t xml:space="preserve"> a prohibition against any act of pursuit, torment or annoyance that has the potential to injure or disturb a marine mammal or marine mammal stock in the wild by causing disruption of behavioral patterns, including, but not limited to, migration, breathing, nursing, breeding, feeding, or sheltering. (16 USC 1362, 16 USC 1372).</w:t>
      </w:r>
    </w:p>
    <w:p w14:paraId="36183153" w14:textId="77777777" w:rsidR="00FC3ADD" w:rsidRPr="000B2B6C" w:rsidRDefault="00FC3ADD" w:rsidP="00FC3ADD">
      <w:pPr>
        <w:ind w:left="1080"/>
        <w:rPr>
          <w:rFonts w:ascii="Arial" w:hAnsi="Arial" w:cs="Arial"/>
          <w:i/>
          <w:iCs/>
          <w:sz w:val="18"/>
          <w:szCs w:val="18"/>
        </w:rPr>
      </w:pPr>
    </w:p>
    <w:p w14:paraId="592917BD" w14:textId="77777777" w:rsidR="00FC3ADD" w:rsidRPr="000B2B6C" w:rsidRDefault="00FC3ADD" w:rsidP="00FC3ADD">
      <w:pPr>
        <w:widowControl w:val="0"/>
        <w:numPr>
          <w:ilvl w:val="1"/>
          <w:numId w:val="17"/>
        </w:numPr>
        <w:tabs>
          <w:tab w:val="clear" w:pos="1080"/>
        </w:tabs>
        <w:rPr>
          <w:rFonts w:ascii="Arial" w:hAnsi="Arial" w:cs="Arial"/>
          <w:i/>
          <w:iCs/>
          <w:sz w:val="18"/>
          <w:szCs w:val="18"/>
        </w:rPr>
      </w:pPr>
      <w:r w:rsidRPr="000B2B6C">
        <w:rPr>
          <w:rFonts w:ascii="Arial" w:hAnsi="Arial" w:cs="Arial"/>
          <w:i/>
          <w:iCs/>
          <w:sz w:val="18"/>
          <w:szCs w:val="18"/>
        </w:rPr>
        <w:t xml:space="preserve">During summer, fall and winter months, Brown Pelicans, a federally listed endangered species, roost on islands and </w:t>
      </w:r>
      <w:r w:rsidRPr="000B2B6C">
        <w:rPr>
          <w:rFonts w:ascii="Arial" w:hAnsi="Arial" w:cs="Arial"/>
          <w:i/>
          <w:iCs/>
          <w:sz w:val="18"/>
          <w:szCs w:val="18"/>
        </w:rPr>
        <w:lastRenderedPageBreak/>
        <w:t xml:space="preserve">floats.  They also rest on shore. Permit holder will ensure individual associated with their tours maintain a distance of at least 200 feet away from them. Brown Pelicans are protected under the Endangered Species Act and any disturbance, including flushing them, is prohibited.  </w:t>
      </w:r>
    </w:p>
    <w:p w14:paraId="18809EA8" w14:textId="77777777" w:rsidR="00FC3ADD" w:rsidRPr="000B2B6C" w:rsidRDefault="00FC3ADD" w:rsidP="00FC3ADD">
      <w:pPr>
        <w:ind w:left="1080"/>
        <w:rPr>
          <w:rFonts w:ascii="Arial" w:hAnsi="Arial" w:cs="Arial"/>
          <w:i/>
          <w:iCs/>
          <w:sz w:val="18"/>
          <w:szCs w:val="18"/>
        </w:rPr>
      </w:pPr>
    </w:p>
    <w:p w14:paraId="19534336" w14:textId="77777777" w:rsidR="00FC3ADD" w:rsidRPr="000B2B6C" w:rsidRDefault="00FC3ADD" w:rsidP="00FC3ADD">
      <w:pPr>
        <w:widowControl w:val="0"/>
        <w:numPr>
          <w:ilvl w:val="1"/>
          <w:numId w:val="17"/>
        </w:numPr>
        <w:tabs>
          <w:tab w:val="clear" w:pos="1080"/>
        </w:tabs>
        <w:rPr>
          <w:rFonts w:ascii="Arial" w:hAnsi="Arial" w:cs="Arial"/>
          <w:i/>
          <w:iCs/>
          <w:sz w:val="18"/>
          <w:szCs w:val="18"/>
        </w:rPr>
      </w:pPr>
      <w:r w:rsidRPr="000B2B6C">
        <w:rPr>
          <w:rFonts w:ascii="Arial" w:hAnsi="Arial" w:cs="Arial"/>
          <w:i/>
          <w:iCs/>
          <w:sz w:val="18"/>
          <w:szCs w:val="18"/>
        </w:rPr>
        <w:t>Other seabirds protected by the Migratory Bird Treaty Act include: Common Murres, Cormorants and Western Gulls.  Avoid disturbing any areas where these birds may be resting or feeding.</w:t>
      </w:r>
    </w:p>
    <w:p w14:paraId="2A464097" w14:textId="77777777" w:rsidR="00FC3ADD" w:rsidRPr="000B2B6C" w:rsidRDefault="00FC3ADD" w:rsidP="00FC3ADD">
      <w:pPr>
        <w:ind w:left="720"/>
        <w:rPr>
          <w:rFonts w:ascii="Arial" w:hAnsi="Arial" w:cs="Arial"/>
          <w:b/>
          <w:bCs/>
          <w:i/>
          <w:iCs/>
          <w:sz w:val="18"/>
          <w:szCs w:val="18"/>
        </w:rPr>
      </w:pPr>
    </w:p>
    <w:p w14:paraId="6428AFC1" w14:textId="77777777" w:rsidR="00FC3ADD" w:rsidRPr="000B2B6C" w:rsidRDefault="00FC3ADD" w:rsidP="00FC3ADD">
      <w:pPr>
        <w:widowControl w:val="0"/>
        <w:numPr>
          <w:ilvl w:val="0"/>
          <w:numId w:val="17"/>
        </w:numPr>
        <w:rPr>
          <w:rFonts w:ascii="Arial" w:hAnsi="Arial" w:cs="Arial"/>
          <w:b/>
          <w:bCs/>
          <w:i/>
          <w:iCs/>
          <w:sz w:val="18"/>
          <w:szCs w:val="18"/>
        </w:rPr>
      </w:pPr>
      <w:r w:rsidRPr="000B2B6C">
        <w:rPr>
          <w:rFonts w:ascii="Arial" w:hAnsi="Arial" w:cs="Arial"/>
          <w:b/>
          <w:bCs/>
          <w:i/>
          <w:iCs/>
          <w:sz w:val="18"/>
          <w:szCs w:val="18"/>
        </w:rPr>
        <w:t>TULE ELK CALVING/RUT AREAS</w:t>
      </w:r>
    </w:p>
    <w:p w14:paraId="07EB6339" w14:textId="77777777" w:rsidR="00FC3ADD" w:rsidRPr="000B2B6C" w:rsidRDefault="00FC3ADD" w:rsidP="00FC3ADD">
      <w:pPr>
        <w:ind w:left="360"/>
        <w:rPr>
          <w:rFonts w:ascii="Arial" w:hAnsi="Arial" w:cs="Arial"/>
          <w:i/>
          <w:iCs/>
          <w:sz w:val="18"/>
          <w:szCs w:val="18"/>
          <w:u w:val="single"/>
        </w:rPr>
      </w:pPr>
    </w:p>
    <w:p w14:paraId="6C4A2898"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t>The Tule elk herd has several areas used primarily for calving. These locations generally provide a resting area for the nursing elk and their calves. Permit holders must use hiking, kayaking, and/or camping routes that avoid areas near Avalis Beach and White Gulch drainages and use the alternative routes identified in the attached maps.</w:t>
      </w:r>
    </w:p>
    <w:p w14:paraId="74043378" w14:textId="77777777" w:rsidR="00FC3ADD" w:rsidRPr="000B2B6C" w:rsidRDefault="00FC3ADD" w:rsidP="00FC3ADD">
      <w:pPr>
        <w:tabs>
          <w:tab w:val="num" w:pos="720"/>
        </w:tabs>
        <w:ind w:left="1080"/>
        <w:rPr>
          <w:rFonts w:ascii="Arial" w:hAnsi="Arial" w:cs="Arial"/>
          <w:i/>
          <w:iCs/>
          <w:sz w:val="18"/>
          <w:szCs w:val="18"/>
        </w:rPr>
      </w:pPr>
    </w:p>
    <w:p w14:paraId="6037844B" w14:textId="77777777" w:rsidR="00FC3ADD" w:rsidRPr="000B2B6C" w:rsidRDefault="00FC3ADD" w:rsidP="00FC3ADD">
      <w:pPr>
        <w:tabs>
          <w:tab w:val="num" w:pos="720"/>
        </w:tabs>
        <w:ind w:left="1080"/>
        <w:rPr>
          <w:rFonts w:ascii="Arial" w:hAnsi="Arial" w:cs="Arial"/>
          <w:i/>
          <w:iCs/>
          <w:sz w:val="18"/>
          <w:szCs w:val="18"/>
        </w:rPr>
      </w:pPr>
    </w:p>
    <w:p w14:paraId="4CDB1B45" w14:textId="77777777" w:rsidR="00FC3ADD" w:rsidRPr="000B2B6C" w:rsidRDefault="00FC3ADD" w:rsidP="00FC3ADD">
      <w:pPr>
        <w:widowControl w:val="0"/>
        <w:numPr>
          <w:ilvl w:val="0"/>
          <w:numId w:val="17"/>
        </w:numPr>
        <w:rPr>
          <w:rFonts w:ascii="Arial" w:hAnsi="Arial" w:cs="Arial"/>
          <w:b/>
          <w:bCs/>
          <w:i/>
          <w:iCs/>
          <w:sz w:val="18"/>
          <w:szCs w:val="18"/>
        </w:rPr>
      </w:pPr>
      <w:r w:rsidRPr="000B2B6C">
        <w:rPr>
          <w:rFonts w:ascii="Arial" w:hAnsi="Arial" w:cs="Arial"/>
          <w:b/>
          <w:bCs/>
          <w:i/>
          <w:iCs/>
          <w:sz w:val="18"/>
          <w:szCs w:val="18"/>
        </w:rPr>
        <w:t>CAMPING – GENERAL (if authorized on the face of this CUA)</w:t>
      </w:r>
    </w:p>
    <w:p w14:paraId="0CB200BC" w14:textId="77777777" w:rsidR="00FC3ADD" w:rsidRPr="000B2B6C" w:rsidRDefault="00FC3ADD" w:rsidP="00FC3ADD">
      <w:pPr>
        <w:ind w:left="360"/>
        <w:rPr>
          <w:rFonts w:ascii="Arial" w:hAnsi="Arial" w:cs="Arial"/>
          <w:i/>
          <w:iCs/>
          <w:sz w:val="18"/>
          <w:szCs w:val="18"/>
          <w:u w:val="single"/>
        </w:rPr>
      </w:pPr>
    </w:p>
    <w:p w14:paraId="23D2D788"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t xml:space="preserve">Backcountry (hike-in) camping in the park is by permit only at designated backcountry campsites.  The sites are located at the following designated campgrounds: Coast Camp, Sky Camp, Wildcat Camp, and Glen Camp.  </w:t>
      </w:r>
    </w:p>
    <w:p w14:paraId="6AA34ED3" w14:textId="77777777" w:rsidR="00FC3ADD" w:rsidRPr="000B2B6C" w:rsidRDefault="00FC3ADD" w:rsidP="00FC3ADD">
      <w:pPr>
        <w:tabs>
          <w:tab w:val="num" w:pos="720"/>
        </w:tabs>
        <w:ind w:left="1080"/>
        <w:rPr>
          <w:rFonts w:ascii="Arial" w:hAnsi="Arial" w:cs="Arial"/>
          <w:i/>
          <w:iCs/>
          <w:sz w:val="18"/>
          <w:szCs w:val="18"/>
        </w:rPr>
      </w:pPr>
    </w:p>
    <w:p w14:paraId="1613ED5D"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t>Camping permits must be displayed at the campsite while camping in the park.</w:t>
      </w:r>
    </w:p>
    <w:p w14:paraId="1585D42A" w14:textId="77777777" w:rsidR="00FC3ADD" w:rsidRPr="000B2B6C" w:rsidRDefault="00FC3ADD" w:rsidP="00FC3ADD">
      <w:pPr>
        <w:tabs>
          <w:tab w:val="num" w:pos="720"/>
        </w:tabs>
        <w:ind w:left="1080"/>
        <w:rPr>
          <w:rFonts w:ascii="Arial" w:hAnsi="Arial" w:cs="Arial"/>
          <w:i/>
          <w:iCs/>
          <w:sz w:val="18"/>
          <w:szCs w:val="18"/>
        </w:rPr>
      </w:pPr>
    </w:p>
    <w:p w14:paraId="4A291EC2"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t xml:space="preserve">The holder is responsible for making all campground reservations and paying associated camping fees.  </w:t>
      </w:r>
    </w:p>
    <w:p w14:paraId="268DC79A" w14:textId="77777777" w:rsidR="00FC3ADD" w:rsidRPr="000B2B6C" w:rsidRDefault="00FC3ADD" w:rsidP="00FC3ADD">
      <w:pPr>
        <w:tabs>
          <w:tab w:val="num" w:pos="720"/>
        </w:tabs>
        <w:ind w:left="1080"/>
        <w:rPr>
          <w:rFonts w:ascii="Arial" w:hAnsi="Arial" w:cs="Arial"/>
          <w:i/>
          <w:iCs/>
          <w:sz w:val="18"/>
          <w:szCs w:val="18"/>
        </w:rPr>
      </w:pPr>
    </w:p>
    <w:p w14:paraId="282F3198"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t>Campground reservations may be made through www.recreation.gov or by calling 877-444-6777.</w:t>
      </w:r>
    </w:p>
    <w:p w14:paraId="358E551C" w14:textId="77777777" w:rsidR="00FC3ADD" w:rsidRPr="000B2B6C" w:rsidRDefault="00FC3ADD" w:rsidP="00FC3ADD">
      <w:pPr>
        <w:tabs>
          <w:tab w:val="num" w:pos="720"/>
        </w:tabs>
        <w:ind w:left="1080"/>
        <w:rPr>
          <w:rFonts w:ascii="Arial" w:hAnsi="Arial" w:cs="Arial"/>
          <w:i/>
          <w:iCs/>
          <w:sz w:val="18"/>
          <w:szCs w:val="18"/>
        </w:rPr>
      </w:pPr>
    </w:p>
    <w:p w14:paraId="3063D230"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t>Issuance of this Authorization in no way conveys preferential rights nor waives associated fees.</w:t>
      </w:r>
    </w:p>
    <w:p w14:paraId="00834C11" w14:textId="77777777" w:rsidR="00FC3ADD" w:rsidRPr="000B2B6C" w:rsidRDefault="00FC3ADD" w:rsidP="00FC3ADD">
      <w:pPr>
        <w:tabs>
          <w:tab w:val="num" w:pos="720"/>
        </w:tabs>
        <w:ind w:left="1080"/>
        <w:rPr>
          <w:rFonts w:ascii="Arial" w:hAnsi="Arial" w:cs="Arial"/>
          <w:i/>
          <w:iCs/>
          <w:sz w:val="18"/>
          <w:szCs w:val="18"/>
        </w:rPr>
      </w:pPr>
    </w:p>
    <w:p w14:paraId="4809C65F"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t>The holder is responsible for ensuring proper sanitation practices are followed and trails and campgrounds utilized by its clients are kept clean and free from garbage and trash. All waste must be disposed of in appropriate receptacles or packed out with the party and disposed of properly.</w:t>
      </w:r>
    </w:p>
    <w:p w14:paraId="3A0C0C12" w14:textId="77777777" w:rsidR="00FC3ADD" w:rsidRPr="000B2B6C" w:rsidRDefault="00FC3ADD" w:rsidP="00FC3ADD">
      <w:pPr>
        <w:ind w:left="1080"/>
        <w:rPr>
          <w:rFonts w:ascii="Arial" w:hAnsi="Arial" w:cs="Arial"/>
          <w:i/>
          <w:iCs/>
          <w:sz w:val="18"/>
          <w:szCs w:val="18"/>
        </w:rPr>
      </w:pPr>
    </w:p>
    <w:p w14:paraId="7B37E082"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t>The holder is responsible for ensuring proper food storage.</w:t>
      </w:r>
    </w:p>
    <w:p w14:paraId="29ACD07E" w14:textId="77777777" w:rsidR="00FC3ADD" w:rsidRPr="000B2B6C" w:rsidRDefault="00FC3ADD" w:rsidP="00FC3ADD">
      <w:pPr>
        <w:ind w:left="1080"/>
        <w:rPr>
          <w:rFonts w:ascii="Arial" w:hAnsi="Arial" w:cs="Arial"/>
          <w:i/>
          <w:iCs/>
          <w:sz w:val="18"/>
          <w:szCs w:val="18"/>
        </w:rPr>
      </w:pPr>
    </w:p>
    <w:p w14:paraId="65C72F96" w14:textId="77777777" w:rsidR="00FC3ADD" w:rsidRPr="000B2B6C" w:rsidRDefault="00FC3ADD" w:rsidP="00FC3ADD">
      <w:pPr>
        <w:widowControl w:val="0"/>
        <w:numPr>
          <w:ilvl w:val="0"/>
          <w:numId w:val="17"/>
        </w:numPr>
        <w:rPr>
          <w:rFonts w:ascii="Arial" w:hAnsi="Arial" w:cs="Arial"/>
          <w:b/>
          <w:bCs/>
          <w:i/>
          <w:iCs/>
          <w:sz w:val="18"/>
          <w:szCs w:val="18"/>
        </w:rPr>
      </w:pPr>
      <w:r w:rsidRPr="000B2B6C">
        <w:rPr>
          <w:rFonts w:ascii="Arial" w:hAnsi="Arial" w:cs="Arial"/>
          <w:b/>
          <w:bCs/>
          <w:i/>
          <w:iCs/>
          <w:sz w:val="18"/>
          <w:szCs w:val="18"/>
        </w:rPr>
        <w:t>CAMPING – TOMALES BAY (if authorized on the face of this CUA)</w:t>
      </w:r>
    </w:p>
    <w:p w14:paraId="25798814" w14:textId="77777777" w:rsidR="00FC3ADD" w:rsidRPr="000B2B6C" w:rsidRDefault="00FC3ADD" w:rsidP="00FC3ADD">
      <w:pPr>
        <w:ind w:left="360"/>
        <w:rPr>
          <w:rFonts w:ascii="Arial" w:hAnsi="Arial" w:cs="Arial"/>
          <w:i/>
          <w:iCs/>
          <w:sz w:val="18"/>
          <w:szCs w:val="18"/>
          <w:u w:val="single"/>
        </w:rPr>
      </w:pPr>
    </w:p>
    <w:p w14:paraId="42662109"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t xml:space="preserve">Minimum impact camping on the west shore of Tomales Bay, with the exception of Tomales Bay State Park, is by reservation and permit only.  </w:t>
      </w:r>
    </w:p>
    <w:p w14:paraId="630E31D5" w14:textId="77777777" w:rsidR="00FC3ADD" w:rsidRPr="000B2B6C" w:rsidRDefault="00FC3ADD" w:rsidP="00FC3ADD">
      <w:pPr>
        <w:ind w:left="360"/>
        <w:rPr>
          <w:rFonts w:ascii="Arial" w:hAnsi="Arial" w:cs="Arial"/>
          <w:i/>
          <w:iCs/>
          <w:sz w:val="18"/>
          <w:szCs w:val="18"/>
        </w:rPr>
      </w:pPr>
    </w:p>
    <w:p w14:paraId="329A90DF"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t xml:space="preserve">The holder will be responsible for making all camping reservations, paying associated fees and complying with all conditions and park regulations.  </w:t>
      </w:r>
    </w:p>
    <w:p w14:paraId="6EB48257" w14:textId="77777777" w:rsidR="00FC3ADD" w:rsidRPr="000B2B6C" w:rsidRDefault="00FC3ADD" w:rsidP="00FC3ADD">
      <w:pPr>
        <w:ind w:left="360"/>
        <w:rPr>
          <w:rFonts w:ascii="Arial" w:hAnsi="Arial" w:cs="Arial"/>
          <w:i/>
          <w:iCs/>
          <w:sz w:val="18"/>
          <w:szCs w:val="18"/>
        </w:rPr>
      </w:pPr>
    </w:p>
    <w:p w14:paraId="1DF940D0"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t xml:space="preserve"> Camping permits must be displayed at the campsite while camping in the park.  </w:t>
      </w:r>
    </w:p>
    <w:p w14:paraId="7E38331E" w14:textId="77777777" w:rsidR="00FC3ADD" w:rsidRPr="000B2B6C" w:rsidRDefault="00FC3ADD" w:rsidP="00FC3ADD">
      <w:pPr>
        <w:ind w:left="360"/>
        <w:rPr>
          <w:rFonts w:ascii="Arial" w:hAnsi="Arial" w:cs="Arial"/>
          <w:i/>
          <w:iCs/>
          <w:sz w:val="18"/>
          <w:szCs w:val="18"/>
        </w:rPr>
      </w:pPr>
    </w:p>
    <w:p w14:paraId="4D0DF1A5"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t xml:space="preserve">Access to these sites for camping is by boat only. </w:t>
      </w:r>
    </w:p>
    <w:p w14:paraId="2AFC2893" w14:textId="77777777" w:rsidR="00FC3ADD" w:rsidRPr="000B2B6C" w:rsidRDefault="00FC3ADD" w:rsidP="00FC3ADD">
      <w:pPr>
        <w:ind w:left="360"/>
        <w:rPr>
          <w:rFonts w:ascii="Arial" w:hAnsi="Arial" w:cs="Arial"/>
          <w:i/>
          <w:iCs/>
          <w:sz w:val="18"/>
          <w:szCs w:val="18"/>
        </w:rPr>
      </w:pPr>
    </w:p>
    <w:p w14:paraId="26AD5CE1"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t>Marshall and Tomales Beaches are the only locations with permanent vault toilets.  At all other locations, The holder is responsible for packing out all human waste and garbage. The holder is responsible for ensuring proper disposal of all human waste and garbage. Disposal must take place outside of the boundaries of Point Reyes National Seashore.</w:t>
      </w:r>
    </w:p>
    <w:p w14:paraId="63D0F688" w14:textId="77777777" w:rsidR="00FC3ADD" w:rsidRPr="000B2B6C" w:rsidRDefault="00FC3ADD" w:rsidP="00FC3ADD">
      <w:pPr>
        <w:ind w:left="1080"/>
        <w:rPr>
          <w:rFonts w:ascii="Arial" w:hAnsi="Arial" w:cs="Arial"/>
          <w:i/>
          <w:iCs/>
          <w:sz w:val="18"/>
          <w:szCs w:val="18"/>
        </w:rPr>
      </w:pPr>
    </w:p>
    <w:p w14:paraId="628EB498"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t>The holder is responsible for adhering to all fire guidelines (see "Fire Regulations" attached to each fire permit).</w:t>
      </w:r>
    </w:p>
    <w:p w14:paraId="17B3085B" w14:textId="77777777" w:rsidR="00FC3ADD" w:rsidRPr="000B2B6C" w:rsidRDefault="00FC3ADD" w:rsidP="00FC3ADD">
      <w:pPr>
        <w:ind w:left="720"/>
        <w:rPr>
          <w:rFonts w:ascii="Arial" w:hAnsi="Arial" w:cs="Arial"/>
          <w:i/>
          <w:iCs/>
          <w:sz w:val="18"/>
          <w:szCs w:val="18"/>
        </w:rPr>
      </w:pPr>
    </w:p>
    <w:p w14:paraId="4A545C6E" w14:textId="77777777" w:rsidR="00FC3ADD" w:rsidRPr="000B2B6C" w:rsidRDefault="00FC3ADD" w:rsidP="00FC3ADD">
      <w:pPr>
        <w:widowControl w:val="0"/>
        <w:numPr>
          <w:ilvl w:val="0"/>
          <w:numId w:val="17"/>
        </w:numPr>
        <w:rPr>
          <w:rFonts w:ascii="Arial" w:hAnsi="Arial" w:cs="Arial"/>
          <w:b/>
          <w:bCs/>
          <w:i/>
          <w:iCs/>
          <w:sz w:val="18"/>
          <w:szCs w:val="18"/>
        </w:rPr>
      </w:pPr>
      <w:r w:rsidRPr="000B2B6C">
        <w:rPr>
          <w:rFonts w:ascii="Arial" w:hAnsi="Arial" w:cs="Arial"/>
          <w:b/>
          <w:bCs/>
          <w:i/>
          <w:iCs/>
          <w:sz w:val="18"/>
          <w:szCs w:val="18"/>
        </w:rPr>
        <w:t>Fire and beach fire permits</w:t>
      </w:r>
    </w:p>
    <w:p w14:paraId="216ACBD8" w14:textId="77777777" w:rsidR="00FC3ADD" w:rsidRPr="000B2B6C" w:rsidRDefault="00FC3ADD" w:rsidP="00FC3ADD">
      <w:pPr>
        <w:ind w:left="360"/>
        <w:rPr>
          <w:rFonts w:ascii="Arial" w:hAnsi="Arial" w:cs="Arial"/>
          <w:i/>
          <w:iCs/>
          <w:sz w:val="18"/>
          <w:szCs w:val="18"/>
          <w:u w:val="single"/>
        </w:rPr>
      </w:pPr>
    </w:p>
    <w:p w14:paraId="191AD5D1"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t xml:space="preserve">Permits are required for all fires within the park (including beach fires along Tomales Bay).  </w:t>
      </w:r>
    </w:p>
    <w:p w14:paraId="35897D2E" w14:textId="77777777" w:rsidR="00FC3ADD" w:rsidRPr="000B2B6C" w:rsidRDefault="00FC3ADD" w:rsidP="00FC3ADD">
      <w:pPr>
        <w:tabs>
          <w:tab w:val="num" w:pos="720"/>
        </w:tabs>
        <w:ind w:left="1080"/>
        <w:rPr>
          <w:rFonts w:ascii="Arial" w:hAnsi="Arial" w:cs="Arial"/>
          <w:i/>
          <w:iCs/>
          <w:sz w:val="18"/>
          <w:szCs w:val="18"/>
        </w:rPr>
      </w:pPr>
    </w:p>
    <w:p w14:paraId="769427C6" w14:textId="77777777" w:rsidR="00FC3ADD" w:rsidRPr="000B2B6C" w:rsidRDefault="00FC3ADD" w:rsidP="00FC3ADD">
      <w:pPr>
        <w:widowControl w:val="0"/>
        <w:numPr>
          <w:ilvl w:val="1"/>
          <w:numId w:val="17"/>
        </w:numPr>
        <w:rPr>
          <w:rFonts w:ascii="Arial" w:hAnsi="Arial" w:cs="Arial"/>
          <w:i/>
          <w:iCs/>
          <w:sz w:val="18"/>
          <w:szCs w:val="18"/>
        </w:rPr>
      </w:pPr>
      <w:r w:rsidRPr="000B2B6C">
        <w:rPr>
          <w:rFonts w:ascii="Arial" w:hAnsi="Arial" w:cs="Arial"/>
          <w:i/>
          <w:iCs/>
          <w:sz w:val="18"/>
          <w:szCs w:val="18"/>
        </w:rPr>
        <w:t xml:space="preserve">A fire permit will be included with each camping permit issued from the Bear Valley Visitor Center camping reservation desk. </w:t>
      </w:r>
    </w:p>
    <w:p w14:paraId="2CC6BD82" w14:textId="77777777" w:rsidR="00FC3ADD" w:rsidRPr="000B2B6C" w:rsidRDefault="00FC3ADD" w:rsidP="00FC3ADD">
      <w:pPr>
        <w:tabs>
          <w:tab w:val="num" w:pos="720"/>
        </w:tabs>
        <w:ind w:left="1080"/>
        <w:rPr>
          <w:rFonts w:ascii="Arial" w:hAnsi="Arial" w:cs="Arial"/>
          <w:i/>
          <w:iCs/>
          <w:sz w:val="18"/>
          <w:szCs w:val="18"/>
        </w:rPr>
      </w:pPr>
    </w:p>
    <w:p w14:paraId="5F60F154" w14:textId="77777777" w:rsidR="00FC3ADD" w:rsidRPr="000B2B6C" w:rsidRDefault="00FC3ADD" w:rsidP="00FC3ADD">
      <w:pPr>
        <w:widowControl w:val="0"/>
        <w:numPr>
          <w:ilvl w:val="0"/>
          <w:numId w:val="21"/>
        </w:numPr>
        <w:tabs>
          <w:tab w:val="num" w:pos="720"/>
        </w:tabs>
        <w:ind w:left="720"/>
        <w:rPr>
          <w:rFonts w:ascii="Arial" w:hAnsi="Arial" w:cs="Arial"/>
          <w:b/>
          <w:bCs/>
          <w:i/>
          <w:iCs/>
          <w:sz w:val="18"/>
          <w:szCs w:val="18"/>
        </w:rPr>
      </w:pPr>
      <w:r w:rsidRPr="000B2B6C">
        <w:rPr>
          <w:rFonts w:ascii="Arial" w:hAnsi="Arial" w:cs="Arial"/>
          <w:b/>
          <w:bCs/>
          <w:i/>
          <w:iCs/>
          <w:sz w:val="18"/>
          <w:szCs w:val="18"/>
        </w:rPr>
        <w:t>Food service and sanitation</w:t>
      </w:r>
    </w:p>
    <w:p w14:paraId="2516F9D6" w14:textId="77777777" w:rsidR="00FC3ADD" w:rsidRPr="000B2B6C" w:rsidRDefault="00FC3ADD" w:rsidP="00FC3ADD">
      <w:pPr>
        <w:ind w:left="360"/>
        <w:rPr>
          <w:rFonts w:ascii="Arial" w:hAnsi="Arial" w:cs="Arial"/>
          <w:i/>
          <w:iCs/>
          <w:sz w:val="18"/>
          <w:szCs w:val="18"/>
          <w:u w:val="single"/>
        </w:rPr>
      </w:pPr>
    </w:p>
    <w:p w14:paraId="7D7B43CE" w14:textId="77777777" w:rsidR="00FC3ADD" w:rsidRPr="000B2B6C" w:rsidRDefault="00FC3ADD" w:rsidP="00FC3ADD">
      <w:pPr>
        <w:widowControl w:val="0"/>
        <w:numPr>
          <w:ilvl w:val="1"/>
          <w:numId w:val="21"/>
        </w:numPr>
        <w:tabs>
          <w:tab w:val="num" w:pos="1080"/>
        </w:tabs>
        <w:ind w:left="1080"/>
        <w:rPr>
          <w:rFonts w:ascii="Arial" w:hAnsi="Arial" w:cs="Arial"/>
          <w:i/>
          <w:iCs/>
          <w:sz w:val="18"/>
          <w:szCs w:val="18"/>
        </w:rPr>
      </w:pPr>
      <w:r w:rsidRPr="000B2B6C">
        <w:rPr>
          <w:rFonts w:ascii="Arial" w:hAnsi="Arial" w:cs="Arial"/>
          <w:i/>
          <w:iCs/>
          <w:sz w:val="18"/>
          <w:szCs w:val="18"/>
        </w:rPr>
        <w:t>Food service, if provided by the holder, must meet State of California or U.S. Public Health Service standards.</w:t>
      </w:r>
    </w:p>
    <w:p w14:paraId="7CE53775" w14:textId="77777777" w:rsidR="00FC3ADD" w:rsidRPr="000B2B6C" w:rsidRDefault="00FC3ADD" w:rsidP="00FC3ADD">
      <w:pPr>
        <w:tabs>
          <w:tab w:val="num" w:pos="720"/>
        </w:tabs>
        <w:ind w:left="1080"/>
        <w:rPr>
          <w:rFonts w:ascii="Arial" w:hAnsi="Arial" w:cs="Arial"/>
          <w:i/>
          <w:iCs/>
          <w:sz w:val="18"/>
          <w:szCs w:val="18"/>
        </w:rPr>
      </w:pPr>
    </w:p>
    <w:p w14:paraId="008D8D00" w14:textId="77777777" w:rsidR="00FC3ADD" w:rsidRPr="000B2B6C" w:rsidRDefault="00FC3ADD" w:rsidP="00FC3ADD">
      <w:pPr>
        <w:widowControl w:val="0"/>
        <w:numPr>
          <w:ilvl w:val="1"/>
          <w:numId w:val="21"/>
        </w:numPr>
        <w:tabs>
          <w:tab w:val="num" w:pos="1080"/>
        </w:tabs>
        <w:ind w:left="1080"/>
        <w:rPr>
          <w:rFonts w:ascii="Arial" w:hAnsi="Arial" w:cs="Arial"/>
          <w:i/>
          <w:iCs/>
          <w:sz w:val="18"/>
          <w:szCs w:val="18"/>
        </w:rPr>
      </w:pPr>
      <w:r w:rsidRPr="000B2B6C">
        <w:rPr>
          <w:rFonts w:ascii="Arial" w:hAnsi="Arial" w:cs="Arial"/>
          <w:i/>
          <w:iCs/>
          <w:sz w:val="18"/>
          <w:szCs w:val="18"/>
        </w:rPr>
        <w:t xml:space="preserve">The holder is responsible for ensuring proper disposal of all human waste and garbage. Disposal must take place outside </w:t>
      </w:r>
      <w:r w:rsidRPr="000B2B6C">
        <w:rPr>
          <w:rFonts w:ascii="Arial" w:hAnsi="Arial" w:cs="Arial"/>
          <w:i/>
          <w:iCs/>
          <w:sz w:val="18"/>
          <w:szCs w:val="18"/>
        </w:rPr>
        <w:lastRenderedPageBreak/>
        <w:t>of the boundaries of Point Reyes National Seashore.</w:t>
      </w:r>
    </w:p>
    <w:p w14:paraId="5166F877" w14:textId="77777777" w:rsidR="00FC3ADD" w:rsidRPr="000B2B6C" w:rsidRDefault="00FC3ADD" w:rsidP="00FC3ADD">
      <w:pPr>
        <w:ind w:left="360"/>
        <w:rPr>
          <w:rFonts w:ascii="Arial" w:hAnsi="Arial" w:cs="Arial"/>
          <w:i/>
          <w:iCs/>
          <w:sz w:val="18"/>
          <w:szCs w:val="18"/>
        </w:rPr>
      </w:pPr>
    </w:p>
    <w:p w14:paraId="7656C14C" w14:textId="77777777" w:rsidR="00FC3ADD" w:rsidRPr="000B2B6C" w:rsidRDefault="00FC3ADD" w:rsidP="00FC3ADD">
      <w:pPr>
        <w:widowControl w:val="0"/>
        <w:numPr>
          <w:ilvl w:val="0"/>
          <w:numId w:val="21"/>
        </w:numPr>
        <w:ind w:left="720"/>
        <w:rPr>
          <w:rFonts w:ascii="Arial" w:hAnsi="Arial" w:cs="Arial"/>
          <w:b/>
          <w:bCs/>
          <w:i/>
          <w:iCs/>
          <w:sz w:val="18"/>
          <w:szCs w:val="18"/>
        </w:rPr>
      </w:pPr>
      <w:r w:rsidRPr="000B2B6C">
        <w:rPr>
          <w:rFonts w:ascii="Arial" w:hAnsi="Arial" w:cs="Arial"/>
          <w:b/>
          <w:bCs/>
          <w:i/>
          <w:iCs/>
          <w:sz w:val="18"/>
          <w:szCs w:val="18"/>
        </w:rPr>
        <w:t>Emergency calls</w:t>
      </w:r>
    </w:p>
    <w:p w14:paraId="794284A1" w14:textId="77777777" w:rsidR="00FC3ADD" w:rsidRPr="000B2B6C" w:rsidRDefault="00FC3ADD" w:rsidP="00FC3ADD">
      <w:pPr>
        <w:ind w:left="360"/>
        <w:rPr>
          <w:rFonts w:ascii="Arial" w:hAnsi="Arial" w:cs="Arial"/>
          <w:i/>
          <w:iCs/>
          <w:sz w:val="18"/>
          <w:szCs w:val="18"/>
          <w:u w:val="single"/>
        </w:rPr>
      </w:pPr>
    </w:p>
    <w:p w14:paraId="07E716CB" w14:textId="77777777" w:rsidR="00FC3ADD" w:rsidRPr="000B2B6C" w:rsidRDefault="00FC3ADD" w:rsidP="00FC3ADD">
      <w:pPr>
        <w:widowControl w:val="0"/>
        <w:numPr>
          <w:ilvl w:val="1"/>
          <w:numId w:val="21"/>
        </w:numPr>
        <w:ind w:left="1170"/>
        <w:rPr>
          <w:rFonts w:ascii="Arial" w:hAnsi="Arial" w:cs="Arial"/>
          <w:i/>
          <w:iCs/>
          <w:sz w:val="18"/>
          <w:szCs w:val="18"/>
        </w:rPr>
      </w:pPr>
      <w:r w:rsidRPr="000B2B6C">
        <w:rPr>
          <w:rFonts w:ascii="Arial" w:hAnsi="Arial" w:cs="Arial"/>
          <w:i/>
          <w:iCs/>
          <w:sz w:val="18"/>
          <w:szCs w:val="18"/>
        </w:rPr>
        <w:t>Most cellular "911" phone calls are routed to the Marin County Sheriff’s Office Dispatch however some calls are routed through the California Highway Patrol dispatch offices located near Vallejo, California.  When reporting an emergency within the park, please advise the dispatcher that your call should be transferred to the Marin County Sheriff's Office Dispatch.  Personnel associated with the Marin County Office are familiar with our area and can readily dispatch a Park Ranger or Sheriff's Deputy to respond to emergencies within the park.</w:t>
      </w:r>
    </w:p>
    <w:p w14:paraId="4762186D" w14:textId="77777777" w:rsidR="00FC3ADD" w:rsidRPr="000B2B6C" w:rsidRDefault="00FC3ADD" w:rsidP="00FC3ADD">
      <w:pPr>
        <w:ind w:left="1170"/>
        <w:rPr>
          <w:rFonts w:ascii="Arial" w:hAnsi="Arial" w:cs="Arial"/>
          <w:i/>
          <w:iCs/>
          <w:sz w:val="18"/>
          <w:szCs w:val="18"/>
        </w:rPr>
      </w:pPr>
    </w:p>
    <w:p w14:paraId="194FEDA9" w14:textId="77777777" w:rsidR="00FC3ADD" w:rsidRPr="000B2B6C" w:rsidRDefault="00FC3ADD" w:rsidP="00FC3ADD">
      <w:pPr>
        <w:widowControl w:val="0"/>
        <w:numPr>
          <w:ilvl w:val="1"/>
          <w:numId w:val="21"/>
        </w:numPr>
        <w:ind w:left="1170"/>
        <w:rPr>
          <w:rFonts w:ascii="Arial" w:hAnsi="Arial" w:cs="Arial"/>
          <w:i/>
          <w:iCs/>
          <w:sz w:val="18"/>
          <w:szCs w:val="18"/>
        </w:rPr>
      </w:pPr>
      <w:r w:rsidRPr="000B2B6C">
        <w:rPr>
          <w:rFonts w:ascii="Arial" w:hAnsi="Arial" w:cs="Arial"/>
          <w:i/>
          <w:iCs/>
          <w:sz w:val="18"/>
          <w:szCs w:val="18"/>
        </w:rPr>
        <w:t>In a marine emergency, the U.S. Coast Guard Station in Bodega Bay can be contacted on VHF Channel 16.</w:t>
      </w:r>
    </w:p>
    <w:p w14:paraId="2A5D1AA0" w14:textId="77777777" w:rsidR="00FC3ADD" w:rsidRPr="000B2B6C" w:rsidRDefault="00FC3ADD" w:rsidP="00FC3ADD">
      <w:pPr>
        <w:ind w:left="1170"/>
        <w:rPr>
          <w:rFonts w:ascii="Arial" w:hAnsi="Arial" w:cs="Arial"/>
          <w:i/>
          <w:iCs/>
          <w:sz w:val="18"/>
          <w:szCs w:val="18"/>
        </w:rPr>
      </w:pPr>
    </w:p>
    <w:p w14:paraId="549A419E" w14:textId="77777777" w:rsidR="00FC3ADD" w:rsidRPr="000B2B6C" w:rsidRDefault="00FC3ADD" w:rsidP="00FC3ADD">
      <w:pPr>
        <w:widowControl w:val="0"/>
        <w:numPr>
          <w:ilvl w:val="0"/>
          <w:numId w:val="21"/>
        </w:numPr>
        <w:ind w:left="810"/>
        <w:rPr>
          <w:rFonts w:ascii="Arial" w:hAnsi="Arial" w:cs="Arial"/>
          <w:b/>
          <w:bCs/>
          <w:i/>
          <w:iCs/>
          <w:sz w:val="18"/>
          <w:szCs w:val="18"/>
        </w:rPr>
      </w:pPr>
      <w:r w:rsidRPr="000B2B6C">
        <w:rPr>
          <w:rFonts w:ascii="Arial" w:hAnsi="Arial" w:cs="Arial"/>
          <w:b/>
          <w:bCs/>
          <w:i/>
          <w:iCs/>
          <w:sz w:val="18"/>
          <w:szCs w:val="18"/>
        </w:rPr>
        <w:t>Identification</w:t>
      </w:r>
    </w:p>
    <w:p w14:paraId="3CD424C3" w14:textId="77777777" w:rsidR="00FC3ADD" w:rsidRPr="000B2B6C" w:rsidRDefault="00FC3ADD" w:rsidP="00FC3ADD">
      <w:pPr>
        <w:ind w:left="810"/>
        <w:rPr>
          <w:rFonts w:ascii="Arial" w:hAnsi="Arial" w:cs="Arial"/>
          <w:b/>
          <w:bCs/>
          <w:i/>
          <w:iCs/>
          <w:sz w:val="18"/>
          <w:szCs w:val="18"/>
        </w:rPr>
      </w:pPr>
    </w:p>
    <w:p w14:paraId="319328EE" w14:textId="77777777" w:rsidR="00FC3ADD" w:rsidRPr="000B2B6C" w:rsidRDefault="00FC3ADD" w:rsidP="00FC3ADD">
      <w:pPr>
        <w:widowControl w:val="0"/>
        <w:numPr>
          <w:ilvl w:val="1"/>
          <w:numId w:val="21"/>
        </w:numPr>
        <w:ind w:left="1170"/>
        <w:rPr>
          <w:rFonts w:ascii="Arial" w:hAnsi="Arial" w:cs="Arial"/>
          <w:i/>
          <w:iCs/>
          <w:sz w:val="18"/>
          <w:szCs w:val="18"/>
        </w:rPr>
      </w:pPr>
      <w:r w:rsidRPr="000B2B6C">
        <w:rPr>
          <w:rFonts w:ascii="Arial" w:hAnsi="Arial" w:cs="Arial"/>
          <w:i/>
          <w:iCs/>
          <w:sz w:val="18"/>
          <w:szCs w:val="18"/>
        </w:rPr>
        <w:t>A Company name and/or logo shall be marked on the left side stern of all kayaks or canoes as identification.</w:t>
      </w:r>
    </w:p>
    <w:p w14:paraId="7595EF00" w14:textId="77777777" w:rsidR="00FC3ADD" w:rsidRPr="000B2B6C" w:rsidRDefault="00FC3ADD" w:rsidP="00FC3ADD">
      <w:pPr>
        <w:ind w:left="360"/>
        <w:rPr>
          <w:rFonts w:ascii="Arial" w:hAnsi="Arial" w:cs="Arial"/>
          <w:b/>
          <w:bCs/>
          <w:i/>
          <w:iCs/>
          <w:sz w:val="18"/>
          <w:szCs w:val="18"/>
        </w:rPr>
      </w:pPr>
    </w:p>
    <w:p w14:paraId="30A05328" w14:textId="77777777" w:rsidR="00FC3ADD" w:rsidRPr="000B2B6C" w:rsidRDefault="00FC3ADD" w:rsidP="00FC3ADD">
      <w:pPr>
        <w:ind w:left="810"/>
        <w:rPr>
          <w:rFonts w:ascii="Arial" w:hAnsi="Arial" w:cs="Arial"/>
          <w:b/>
          <w:bCs/>
          <w:i/>
          <w:iCs/>
          <w:sz w:val="18"/>
          <w:szCs w:val="18"/>
        </w:rPr>
      </w:pPr>
    </w:p>
    <w:p w14:paraId="11A301B2" w14:textId="77777777" w:rsidR="00FC3ADD" w:rsidRPr="000B2B6C" w:rsidRDefault="00FC3ADD" w:rsidP="00FC3ADD">
      <w:pPr>
        <w:widowControl w:val="0"/>
        <w:numPr>
          <w:ilvl w:val="0"/>
          <w:numId w:val="21"/>
        </w:numPr>
        <w:ind w:left="810"/>
        <w:rPr>
          <w:rFonts w:ascii="Arial" w:hAnsi="Arial" w:cs="Arial"/>
          <w:b/>
          <w:bCs/>
          <w:i/>
          <w:iCs/>
          <w:sz w:val="18"/>
          <w:szCs w:val="18"/>
        </w:rPr>
      </w:pPr>
      <w:r w:rsidRPr="000B2B6C">
        <w:rPr>
          <w:rFonts w:ascii="Arial" w:hAnsi="Arial" w:cs="Arial"/>
          <w:b/>
          <w:bCs/>
          <w:i/>
          <w:iCs/>
          <w:sz w:val="18"/>
          <w:szCs w:val="18"/>
        </w:rPr>
        <w:t xml:space="preserve">Covid-19 </w:t>
      </w:r>
    </w:p>
    <w:p w14:paraId="3584CD2D" w14:textId="77777777" w:rsidR="00FC3ADD" w:rsidRPr="000B2B6C" w:rsidRDefault="00FC3ADD" w:rsidP="00FC3ADD">
      <w:pPr>
        <w:ind w:left="360"/>
        <w:rPr>
          <w:rFonts w:ascii="Arial" w:hAnsi="Arial" w:cs="Arial"/>
          <w:i/>
          <w:iCs/>
          <w:sz w:val="18"/>
          <w:szCs w:val="18"/>
        </w:rPr>
      </w:pPr>
      <w:r w:rsidRPr="000B2B6C">
        <w:rPr>
          <w:rFonts w:ascii="Arial" w:hAnsi="Arial" w:cs="Arial"/>
          <w:b/>
          <w:bCs/>
          <w:i/>
          <w:iCs/>
          <w:sz w:val="18"/>
          <w:szCs w:val="18"/>
        </w:rPr>
        <w:tab/>
      </w:r>
    </w:p>
    <w:p w14:paraId="42C00413" w14:textId="77777777" w:rsidR="00FC3ADD" w:rsidRPr="000B2B6C" w:rsidRDefault="00FC3ADD" w:rsidP="00FC3ADD">
      <w:pPr>
        <w:ind w:left="1080" w:hanging="360"/>
        <w:rPr>
          <w:rFonts w:ascii="Arial" w:hAnsi="Arial" w:cs="Arial"/>
          <w:i/>
          <w:iCs/>
          <w:sz w:val="18"/>
          <w:szCs w:val="18"/>
        </w:rPr>
      </w:pPr>
      <w:r w:rsidRPr="000B2B6C">
        <w:rPr>
          <w:rFonts w:ascii="Arial" w:hAnsi="Arial" w:cs="Arial"/>
          <w:i/>
          <w:iCs/>
          <w:sz w:val="18"/>
          <w:szCs w:val="18"/>
        </w:rPr>
        <w:t xml:space="preserve">a)    The holder shall comply with all requirements of applicable federal, state, county and municipal laws, ordinances, regulations, codes and guidance regarding COVID-19. Public Health Information for the Park Partner Community including The holder can be found at:  </w:t>
      </w:r>
      <w:hyperlink r:id="rId17" w:history="1">
        <w:r w:rsidRPr="000B2B6C">
          <w:rPr>
            <w:rStyle w:val="Hyperlink"/>
            <w:i/>
            <w:iCs/>
          </w:rPr>
          <w:t>Public Health Information for the Park Partner Community - Partnerships (U.S. National Park Service) (nps.gov)</w:t>
        </w:r>
      </w:hyperlink>
      <w:r w:rsidRPr="000B2B6C">
        <w:rPr>
          <w:i/>
          <w:iCs/>
        </w:rPr>
        <w:t>.</w:t>
      </w:r>
      <w:r w:rsidRPr="000B2B6C">
        <w:rPr>
          <w:rFonts w:ascii="Arial" w:hAnsi="Arial" w:cs="Arial"/>
          <w:i/>
          <w:iCs/>
          <w:sz w:val="18"/>
          <w:szCs w:val="18"/>
        </w:rPr>
        <w:t>The holder is responsible for following their local county and state health orders, as well as those of the county in which the permitted activity will take place.</w:t>
      </w:r>
    </w:p>
    <w:p w14:paraId="5B6926BD" w14:textId="77777777" w:rsidR="00FC3ADD" w:rsidRPr="000B2B6C" w:rsidRDefault="00FC3ADD" w:rsidP="00FC3ADD">
      <w:pPr>
        <w:ind w:left="720"/>
        <w:rPr>
          <w:rFonts w:ascii="Arial" w:hAnsi="Arial" w:cs="Arial"/>
          <w:i/>
          <w:iCs/>
          <w:sz w:val="18"/>
          <w:szCs w:val="18"/>
        </w:rPr>
      </w:pPr>
    </w:p>
    <w:p w14:paraId="6C0018B1" w14:textId="77777777" w:rsidR="00FC3ADD" w:rsidRPr="000B2B6C" w:rsidRDefault="00FC3ADD" w:rsidP="00FC3ADD">
      <w:pPr>
        <w:ind w:left="1080" w:hanging="360"/>
        <w:rPr>
          <w:rFonts w:ascii="Arial" w:hAnsi="Arial" w:cs="Arial"/>
          <w:i/>
          <w:iCs/>
          <w:sz w:val="18"/>
          <w:szCs w:val="18"/>
        </w:rPr>
      </w:pPr>
      <w:r w:rsidRPr="000B2B6C">
        <w:rPr>
          <w:rFonts w:ascii="Arial" w:hAnsi="Arial" w:cs="Arial"/>
          <w:i/>
          <w:iCs/>
          <w:sz w:val="18"/>
          <w:szCs w:val="18"/>
        </w:rPr>
        <w:t>b)    All permits are subject to local, state, and federal health orders and may be revoked based on those changes to those orders.</w:t>
      </w:r>
    </w:p>
    <w:p w14:paraId="0DB34F30" w14:textId="77777777" w:rsidR="001B2B3F" w:rsidRDefault="001B2B3F" w:rsidP="00795250">
      <w:pPr>
        <w:tabs>
          <w:tab w:val="left" w:pos="6480"/>
        </w:tabs>
        <w:ind w:left="720" w:hanging="720"/>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3"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26FDCA3E"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liability insurance is</w:t>
      </w:r>
      <w:r w:rsidR="003030F4">
        <w:rPr>
          <w:rFonts w:ascii="Arial" w:hAnsi="Arial" w:cs="Arial"/>
          <w:sz w:val="18"/>
          <w:szCs w:val="18"/>
        </w:rPr>
        <w:t xml:space="preserve"> 1,000,000.00</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r w:rsidR="00E212FB">
        <w:rPr>
          <w:rFonts w:ascii="Arial" w:hAnsi="Arial" w:cs="Arial"/>
          <w:bCs/>
          <w:sz w:val="18"/>
          <w:szCs w:val="18"/>
        </w:rPr>
        <w:t>as long as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3CEAAA6" w14:textId="6D74AAAC" w:rsidR="00E212FB" w:rsidRDefault="00E212FB" w:rsidP="00A27D24">
      <w:pPr>
        <w:tabs>
          <w:tab w:val="left" w:pos="6480"/>
        </w:tabs>
        <w:rPr>
          <w:rFonts w:ascii="Arial" w:hAnsi="Arial" w:cs="Arial"/>
          <w:bCs/>
          <w:sz w:val="18"/>
          <w:szCs w:val="18"/>
        </w:rPr>
      </w:pPr>
    </w:p>
    <w:p w14:paraId="4DAE801E" w14:textId="78D12A9F"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sidR="00BA65B5">
        <w:rPr>
          <w:rFonts w:ascii="Arial" w:hAnsi="Arial" w:cs="Arial"/>
          <w:bCs/>
          <w:sz w:val="18"/>
          <w:szCs w:val="18"/>
        </w:rPr>
        <w:t xml:space="preserve">. </w:t>
      </w:r>
      <w:r w:rsidR="00967615">
        <w:rPr>
          <w:rFonts w:ascii="Arial" w:hAnsi="Arial" w:cs="Arial"/>
          <w:sz w:val="18"/>
          <w:szCs w:val="18"/>
        </w:rPr>
        <w:t>The minimum Commercial Auto Liability Insurance for 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6EEB1EDF" w14:textId="4A0153B9" w:rsidR="00B16610" w:rsidRDefault="00B16610" w:rsidP="00B16610">
      <w:pPr>
        <w:tabs>
          <w:tab w:val="left" w:pos="6480"/>
        </w:tabs>
        <w:rPr>
          <w:rFonts w:ascii="Arial" w:hAnsi="Arial" w:cs="Arial"/>
          <w:sz w:val="18"/>
          <w:szCs w:val="18"/>
          <w:highlight w:val="yellow"/>
        </w:rPr>
      </w:pPr>
      <w:r w:rsidRPr="00B16610">
        <w:rPr>
          <w:rFonts w:ascii="Arial" w:hAnsi="Arial" w:cs="Arial"/>
          <w:bCs/>
          <w:sz w:val="18"/>
          <w:szCs w:val="18"/>
        </w:rPr>
        <w:t xml:space="preserve">CUA holders authorized to transport passengers aboard or use in the park </w:t>
      </w:r>
      <w:r w:rsidR="00F61103">
        <w:rPr>
          <w:rFonts w:ascii="Arial" w:hAnsi="Arial" w:cs="Arial"/>
          <w:bCs/>
          <w:sz w:val="18"/>
          <w:szCs w:val="18"/>
        </w:rPr>
        <w:t xml:space="preserve">an owned/rented/leased 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P&amp;I Vessel Insurance</w:t>
      </w:r>
      <w:r w:rsidRPr="00B16610">
        <w:rPr>
          <w:rFonts w:ascii="Arial" w:hAnsi="Arial" w:cs="Arial"/>
          <w:bCs/>
          <w:sz w:val="18"/>
          <w:szCs w:val="18"/>
        </w:rPr>
        <w:t>.</w:t>
      </w:r>
      <w:r w:rsidR="001058BC">
        <w:rPr>
          <w:rFonts w:ascii="Arial" w:hAnsi="Arial" w:cs="Arial"/>
          <w:bCs/>
          <w:sz w:val="18"/>
          <w:szCs w:val="18"/>
        </w:rPr>
        <w:t xml:space="preserve"> The minimum P&amp;I Vessel Insurance is</w:t>
      </w:r>
      <w:r w:rsidR="00053935">
        <w:rPr>
          <w:rFonts w:ascii="Arial" w:hAnsi="Arial" w:cs="Arial"/>
          <w:sz w:val="18"/>
          <w:szCs w:val="18"/>
        </w:rPr>
        <w:t xml:space="preserve"> 1,000,000,.00</w:t>
      </w:r>
      <w:r w:rsidR="001058BC">
        <w:rPr>
          <w:rFonts w:ascii="Arial" w:hAnsi="Arial" w:cs="Arial"/>
          <w:sz w:val="18"/>
          <w:szCs w:val="18"/>
        </w:rPr>
        <w:t xml:space="preserve">. </w:t>
      </w:r>
    </w:p>
    <w:p w14:paraId="1620DE15" w14:textId="4C34BEE6" w:rsidR="001058BC" w:rsidRDefault="001058BC" w:rsidP="00B16610">
      <w:pPr>
        <w:tabs>
          <w:tab w:val="left" w:pos="6480"/>
        </w:tabs>
        <w:rPr>
          <w:rFonts w:ascii="Arial" w:hAnsi="Arial" w:cs="Arial"/>
          <w:bCs/>
          <w:sz w:val="18"/>
          <w:szCs w:val="18"/>
        </w:rPr>
      </w:pPr>
    </w:p>
    <w:p w14:paraId="3633526C" w14:textId="714DB18C" w:rsidR="001058BC" w:rsidRDefault="001058BC" w:rsidP="001058BC">
      <w:pPr>
        <w:tabs>
          <w:tab w:val="left" w:pos="6480"/>
        </w:tabs>
        <w:rPr>
          <w:rFonts w:ascii="Arial" w:hAnsi="Arial" w:cs="Arial"/>
          <w:sz w:val="18"/>
          <w:szCs w:val="18"/>
          <w:highlight w:val="yellow"/>
        </w:rPr>
      </w:pPr>
      <w:r w:rsidRPr="001058BC">
        <w:rPr>
          <w:rFonts w:ascii="Arial" w:hAnsi="Arial" w:cs="Arial"/>
          <w:bCs/>
          <w:sz w:val="18"/>
          <w:szCs w:val="18"/>
        </w:rPr>
        <w:t>CUA holders authorized to transport passengers or use in the park</w:t>
      </w:r>
      <w:r w:rsidR="008C2588">
        <w:rPr>
          <w:rFonts w:ascii="Arial" w:hAnsi="Arial" w:cs="Arial"/>
          <w:bCs/>
          <w:sz w:val="18"/>
          <w:szCs w:val="18"/>
        </w:rPr>
        <w:t xml:space="preserve"> an owned/rented/leased aircraft</w:t>
      </w:r>
      <w:r w:rsidRPr="001058BC">
        <w:rPr>
          <w:rFonts w:ascii="Arial" w:hAnsi="Arial" w:cs="Arial"/>
          <w:bCs/>
          <w:sz w:val="18"/>
          <w:szCs w:val="18"/>
        </w:rPr>
        <w:t xml:space="preserve"> are</w:t>
      </w:r>
      <w:r>
        <w:rPr>
          <w:rFonts w:ascii="Arial" w:hAnsi="Arial" w:cs="Arial"/>
          <w:bCs/>
          <w:sz w:val="18"/>
          <w:szCs w:val="18"/>
        </w:rPr>
        <w:t xml:space="preserve"> </w:t>
      </w:r>
      <w:r w:rsidRPr="001058BC">
        <w:rPr>
          <w:rFonts w:ascii="Arial" w:hAnsi="Arial" w:cs="Arial"/>
          <w:bCs/>
          <w:sz w:val="18"/>
          <w:szCs w:val="18"/>
        </w:rPr>
        <w:t xml:space="preserve">required to obtain </w:t>
      </w:r>
      <w:r w:rsidRPr="0004497D">
        <w:rPr>
          <w:rFonts w:ascii="Arial" w:hAnsi="Arial" w:cs="Arial"/>
          <w:b/>
          <w:bCs/>
          <w:sz w:val="18"/>
          <w:szCs w:val="18"/>
        </w:rPr>
        <w:t>Aircraft Liability Insurance</w:t>
      </w:r>
      <w:r>
        <w:rPr>
          <w:rFonts w:ascii="Arial" w:hAnsi="Arial" w:cs="Arial"/>
          <w:bCs/>
          <w:sz w:val="18"/>
          <w:szCs w:val="18"/>
        </w:rPr>
        <w:t>. The minimum Aircraft Liability Insurance is</w:t>
      </w:r>
      <w:r w:rsidR="00053935">
        <w:rPr>
          <w:rFonts w:ascii="Arial" w:hAnsi="Arial" w:cs="Arial"/>
          <w:sz w:val="18"/>
          <w:szCs w:val="18"/>
        </w:rPr>
        <w:t xml:space="preserve"> (N/A)</w:t>
      </w:r>
      <w:r>
        <w:rPr>
          <w:rFonts w:ascii="Arial" w:hAnsi="Arial" w:cs="Arial"/>
          <w:sz w:val="18"/>
          <w:szCs w:val="18"/>
        </w:rPr>
        <w:t xml:space="preserve">. </w:t>
      </w:r>
    </w:p>
    <w:p w14:paraId="0B8EFE31" w14:textId="73A0F55C" w:rsidR="00E50C2F" w:rsidRDefault="00E50C2F" w:rsidP="001058BC">
      <w:pPr>
        <w:tabs>
          <w:tab w:val="left" w:pos="6480"/>
        </w:tabs>
        <w:rPr>
          <w:rFonts w:ascii="Arial" w:hAnsi="Arial" w:cs="Arial"/>
          <w:sz w:val="18"/>
          <w:szCs w:val="18"/>
          <w:highlight w:val="yellow"/>
        </w:rPr>
      </w:pPr>
    </w:p>
    <w:p w14:paraId="3CC45729" w14:textId="42D4A5E0" w:rsidR="00E50C2F" w:rsidRDefault="00E50C2F" w:rsidP="00E50C2F">
      <w:pPr>
        <w:tabs>
          <w:tab w:val="left" w:pos="6480"/>
        </w:tabs>
        <w:rPr>
          <w:rFonts w:ascii="Arial" w:hAnsi="Arial" w:cs="Arial"/>
          <w:sz w:val="18"/>
          <w:szCs w:val="18"/>
          <w:highlight w:val="yellow"/>
        </w:rPr>
      </w:pPr>
      <w:r>
        <w:rPr>
          <w:rFonts w:ascii="Arial" w:hAnsi="Arial" w:cs="Arial"/>
          <w:sz w:val="18"/>
          <w:szCs w:val="18"/>
        </w:rPr>
        <w:t xml:space="preserve">CUA holders assigned the use of park property must secure </w:t>
      </w:r>
      <w:r w:rsidRPr="0004497D">
        <w:rPr>
          <w:rFonts w:ascii="Arial" w:hAnsi="Arial" w:cs="Arial"/>
          <w:b/>
          <w:sz w:val="18"/>
          <w:szCs w:val="18"/>
        </w:rPr>
        <w:t>Property Insurance</w:t>
      </w:r>
      <w:r>
        <w:rPr>
          <w:rFonts w:ascii="Arial" w:hAnsi="Arial" w:cs="Arial"/>
          <w:sz w:val="18"/>
          <w:szCs w:val="18"/>
        </w:rPr>
        <w:t xml:space="preserve">. The minimum Property Insurance for use of </w:t>
      </w:r>
      <w:r w:rsidR="00F03F15">
        <w:rPr>
          <w:rFonts w:ascii="Arial" w:hAnsi="Arial" w:cs="Arial"/>
          <w:sz w:val="18"/>
          <w:szCs w:val="18"/>
        </w:rPr>
        <w:t>(N/A)</w:t>
      </w:r>
      <w:r w:rsidR="00AF07FB">
        <w:rPr>
          <w:rFonts w:ascii="Arial" w:hAnsi="Arial" w:cs="Arial"/>
          <w:sz w:val="18"/>
          <w:szCs w:val="18"/>
        </w:rPr>
        <w:t xml:space="preserve"> </w:t>
      </w:r>
      <w:r w:rsidRPr="0004497D">
        <w:rPr>
          <w:rFonts w:ascii="Arial" w:hAnsi="Arial" w:cs="Arial"/>
          <w:sz w:val="18"/>
          <w:szCs w:val="18"/>
        </w:rPr>
        <w:t>is</w:t>
      </w:r>
      <w:r w:rsidR="00F03F15">
        <w:rPr>
          <w:rFonts w:ascii="Arial" w:hAnsi="Arial" w:cs="Arial"/>
          <w:sz w:val="18"/>
          <w:szCs w:val="18"/>
        </w:rPr>
        <w:t xml:space="preserve"> (N/A)</w:t>
      </w:r>
      <w:r w:rsidR="00F63807">
        <w:rPr>
          <w:rFonts w:ascii="Arial" w:hAnsi="Arial" w:cs="Arial"/>
          <w:sz w:val="18"/>
          <w:szCs w:val="18"/>
        </w:rPr>
        <w:t>.</w:t>
      </w:r>
    </w:p>
    <w:p w14:paraId="1E8C658F" w14:textId="31538D03" w:rsidR="001058BC" w:rsidRPr="00B16610" w:rsidRDefault="001058BC"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51971195" w:rsidR="00F93ED2"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bookmarkEnd w:id="3"/>
    </w:p>
    <w:p w14:paraId="2B8A6EAD" w14:textId="77777777" w:rsidR="00F93ED2" w:rsidRDefault="00F93ED2">
      <w:pPr>
        <w:rPr>
          <w:rFonts w:ascii="Arial" w:hAnsi="Arial" w:cs="Arial"/>
          <w:bCs/>
          <w:sz w:val="18"/>
          <w:szCs w:val="18"/>
        </w:rPr>
      </w:pPr>
      <w:r>
        <w:rPr>
          <w:rFonts w:ascii="Arial" w:hAnsi="Arial" w:cs="Arial"/>
          <w:bCs/>
          <w:sz w:val="18"/>
          <w:szCs w:val="18"/>
        </w:rPr>
        <w:br w:type="page"/>
      </w:r>
    </w:p>
    <w:p w14:paraId="35567A1A" w14:textId="77777777" w:rsidR="00A27D24" w:rsidRPr="008F30E2" w:rsidRDefault="00A27D24" w:rsidP="008F30E2">
      <w:pPr>
        <w:pStyle w:val="ListParagraph"/>
        <w:tabs>
          <w:tab w:val="left" w:pos="6480"/>
        </w:tabs>
        <w:jc w:val="center"/>
        <w:rPr>
          <w:rFonts w:ascii="Arial" w:hAnsi="Arial" w:cs="Arial"/>
          <w:b/>
          <w:sz w:val="18"/>
          <w:szCs w:val="18"/>
        </w:rPr>
      </w:pPr>
    </w:p>
    <w:p w14:paraId="690C366B" w14:textId="0AFD630E" w:rsidR="008F30E2" w:rsidRPr="008F30E2" w:rsidRDefault="008F30E2" w:rsidP="008F30E2">
      <w:pPr>
        <w:tabs>
          <w:tab w:val="left" w:pos="1065"/>
        </w:tabs>
        <w:ind w:left="360" w:right="720"/>
        <w:jc w:val="center"/>
        <w:rPr>
          <w:rFonts w:ascii="Arial" w:hAnsi="Arial" w:cs="Arial"/>
          <w:b/>
          <w:sz w:val="18"/>
          <w:szCs w:val="18"/>
        </w:rPr>
      </w:pPr>
      <w:r w:rsidRPr="008F30E2">
        <w:rPr>
          <w:rFonts w:ascii="Arial" w:hAnsi="Arial" w:cs="Arial"/>
          <w:b/>
          <w:sz w:val="18"/>
          <w:szCs w:val="18"/>
        </w:rPr>
        <w:t>ATTACHMENT B</w:t>
      </w:r>
    </w:p>
    <w:p w14:paraId="191834E6" w14:textId="1490977E" w:rsidR="00EF6CDF" w:rsidRPr="008F30E2" w:rsidRDefault="008F30E2" w:rsidP="008F30E2">
      <w:pPr>
        <w:tabs>
          <w:tab w:val="left" w:pos="1065"/>
        </w:tabs>
        <w:ind w:left="360" w:right="720"/>
        <w:jc w:val="center"/>
        <w:rPr>
          <w:rFonts w:ascii="Arial" w:hAnsi="Arial" w:cs="Arial"/>
          <w:b/>
          <w:sz w:val="18"/>
          <w:szCs w:val="18"/>
        </w:rPr>
      </w:pPr>
      <w:r w:rsidRPr="008F30E2">
        <w:rPr>
          <w:rFonts w:ascii="Arial" w:hAnsi="Arial" w:cs="Arial"/>
          <w:b/>
          <w:sz w:val="18"/>
          <w:szCs w:val="18"/>
        </w:rPr>
        <w:t>List of Approved Service, Additionally Required Documentation, and Fee Information</w:t>
      </w:r>
    </w:p>
    <w:p w14:paraId="6ED65D75" w14:textId="77777777" w:rsidR="008F30E2" w:rsidRDefault="008F30E2" w:rsidP="008F30E2">
      <w:pPr>
        <w:tabs>
          <w:tab w:val="left" w:pos="1065"/>
        </w:tabs>
        <w:ind w:left="360" w:right="720"/>
        <w:rPr>
          <w:rFonts w:ascii="Arial" w:hAnsi="Arial" w:cs="Arial"/>
          <w:bCs/>
          <w:sz w:val="18"/>
          <w:szCs w:val="18"/>
        </w:rPr>
      </w:pPr>
    </w:p>
    <w:p w14:paraId="25B5A920" w14:textId="77777777" w:rsidR="008F30E2" w:rsidRDefault="008F30E2" w:rsidP="008F30E2">
      <w:pPr>
        <w:tabs>
          <w:tab w:val="left" w:pos="1065"/>
        </w:tabs>
        <w:ind w:left="360" w:right="720"/>
        <w:rPr>
          <w:rFonts w:ascii="Arial" w:hAnsi="Arial" w:cs="Arial"/>
          <w:bCs/>
          <w:sz w:val="18"/>
          <w:szCs w:val="18"/>
        </w:rPr>
      </w:pPr>
    </w:p>
    <w:p w14:paraId="1957D75B" w14:textId="77777777" w:rsidR="008F30E2" w:rsidRDefault="008F30E2" w:rsidP="008F30E2">
      <w:pPr>
        <w:tabs>
          <w:tab w:val="left" w:pos="615"/>
        </w:tabs>
        <w:ind w:left="360" w:right="720"/>
        <w:rPr>
          <w:rFonts w:ascii="Arial" w:hAnsi="Arial" w:cs="Arial"/>
          <w:sz w:val="18"/>
          <w:szCs w:val="18"/>
        </w:rPr>
      </w:pPr>
      <w:r>
        <w:rPr>
          <w:rFonts w:ascii="Arial" w:hAnsi="Arial" w:cs="Arial"/>
          <w:sz w:val="18"/>
          <w:szCs w:val="18"/>
        </w:rPr>
        <w:tab/>
      </w:r>
    </w:p>
    <w:tbl>
      <w:tblPr>
        <w:tblStyle w:val="TableGrid"/>
        <w:tblW w:w="0" w:type="auto"/>
        <w:tblInd w:w="360" w:type="dxa"/>
        <w:tblLook w:val="04A0" w:firstRow="1" w:lastRow="0" w:firstColumn="1" w:lastColumn="0" w:noHBand="0" w:noVBand="1"/>
      </w:tblPr>
      <w:tblGrid>
        <w:gridCol w:w="2785"/>
        <w:gridCol w:w="4193"/>
        <w:gridCol w:w="3452"/>
      </w:tblGrid>
      <w:tr w:rsidR="000F1384" w14:paraId="7F3E0706" w14:textId="77777777" w:rsidTr="008F30E2">
        <w:tc>
          <w:tcPr>
            <w:tcW w:w="2785" w:type="dxa"/>
          </w:tcPr>
          <w:p w14:paraId="2187FB51" w14:textId="0C66AB9B" w:rsidR="008F30E2" w:rsidRPr="008F30E2" w:rsidRDefault="008F30E2" w:rsidP="008F30E2">
            <w:pPr>
              <w:tabs>
                <w:tab w:val="left" w:pos="615"/>
              </w:tabs>
              <w:ind w:right="720"/>
              <w:jc w:val="center"/>
              <w:rPr>
                <w:rFonts w:ascii="Arial" w:hAnsi="Arial" w:cs="Arial"/>
                <w:b/>
                <w:bCs/>
                <w:sz w:val="18"/>
                <w:szCs w:val="18"/>
              </w:rPr>
            </w:pPr>
            <w:r>
              <w:rPr>
                <w:rFonts w:ascii="Arial" w:hAnsi="Arial" w:cs="Arial"/>
                <w:b/>
                <w:bCs/>
                <w:sz w:val="18"/>
                <w:szCs w:val="18"/>
              </w:rPr>
              <w:t>Authorized Commercial Service</w:t>
            </w:r>
          </w:p>
        </w:tc>
        <w:tc>
          <w:tcPr>
            <w:tcW w:w="4193" w:type="dxa"/>
          </w:tcPr>
          <w:p w14:paraId="78C10AD8" w14:textId="4D4511B7" w:rsidR="008F30E2" w:rsidRPr="008F30E2" w:rsidRDefault="008F30E2" w:rsidP="008F30E2">
            <w:pPr>
              <w:tabs>
                <w:tab w:val="left" w:pos="615"/>
              </w:tabs>
              <w:ind w:right="720"/>
              <w:jc w:val="center"/>
              <w:rPr>
                <w:rFonts w:ascii="Arial" w:hAnsi="Arial" w:cs="Arial"/>
                <w:b/>
                <w:bCs/>
                <w:sz w:val="18"/>
                <w:szCs w:val="18"/>
              </w:rPr>
            </w:pPr>
            <w:r>
              <w:rPr>
                <w:rFonts w:ascii="Arial" w:hAnsi="Arial" w:cs="Arial"/>
                <w:b/>
                <w:bCs/>
                <w:sz w:val="18"/>
                <w:szCs w:val="18"/>
              </w:rPr>
              <w:t>REQUIRED DOCUMENTATION</w:t>
            </w:r>
          </w:p>
        </w:tc>
        <w:tc>
          <w:tcPr>
            <w:tcW w:w="3452" w:type="dxa"/>
          </w:tcPr>
          <w:p w14:paraId="20C9F80E" w14:textId="1EC3B9B0" w:rsidR="008F30E2" w:rsidRPr="008F30E2" w:rsidRDefault="008F30E2" w:rsidP="008F30E2">
            <w:pPr>
              <w:tabs>
                <w:tab w:val="left" w:pos="615"/>
              </w:tabs>
              <w:ind w:right="720"/>
              <w:jc w:val="center"/>
              <w:rPr>
                <w:rFonts w:ascii="Arial" w:hAnsi="Arial" w:cs="Arial"/>
                <w:b/>
                <w:bCs/>
                <w:sz w:val="18"/>
                <w:szCs w:val="18"/>
              </w:rPr>
            </w:pPr>
            <w:r w:rsidRPr="008F30E2">
              <w:rPr>
                <w:rFonts w:ascii="Arial" w:hAnsi="Arial" w:cs="Arial"/>
                <w:b/>
                <w:bCs/>
                <w:sz w:val="18"/>
                <w:szCs w:val="18"/>
              </w:rPr>
              <w:t>REQUIRED CUA FEE</w:t>
            </w:r>
          </w:p>
        </w:tc>
      </w:tr>
      <w:tr w:rsidR="000F1384" w14:paraId="0861A9EF" w14:textId="77777777" w:rsidTr="008F30E2">
        <w:trPr>
          <w:trHeight w:val="1403"/>
        </w:trPr>
        <w:tc>
          <w:tcPr>
            <w:tcW w:w="2785" w:type="dxa"/>
          </w:tcPr>
          <w:p w14:paraId="09A07E80" w14:textId="405DCEFA" w:rsidR="008F30E2" w:rsidRDefault="00696CE9" w:rsidP="000F1384">
            <w:pPr>
              <w:tabs>
                <w:tab w:val="left" w:pos="615"/>
              </w:tabs>
              <w:ind w:right="720"/>
              <w:rPr>
                <w:rFonts w:ascii="Arial" w:hAnsi="Arial" w:cs="Arial"/>
                <w:sz w:val="18"/>
                <w:szCs w:val="18"/>
              </w:rPr>
            </w:pPr>
            <w:r>
              <w:rPr>
                <w:rFonts w:ascii="Arial" w:hAnsi="Arial" w:cs="Arial"/>
                <w:sz w:val="18"/>
                <w:szCs w:val="18"/>
              </w:rPr>
              <w:t>Guided Services educatio</w:t>
            </w:r>
            <w:r w:rsidR="00077079">
              <w:rPr>
                <w:rFonts w:ascii="Arial" w:hAnsi="Arial" w:cs="Arial"/>
                <w:sz w:val="18"/>
                <w:szCs w:val="18"/>
              </w:rPr>
              <w:t>n/instruction, and other recreation activities including, g</w:t>
            </w:r>
            <w:r w:rsidR="0040354D" w:rsidRPr="0040354D">
              <w:rPr>
                <w:rFonts w:ascii="Arial" w:hAnsi="Arial" w:cs="Arial"/>
                <w:sz w:val="18"/>
                <w:szCs w:val="18"/>
              </w:rPr>
              <w:t>uided hiking</w:t>
            </w:r>
            <w:r w:rsidR="000F1384">
              <w:rPr>
                <w:rFonts w:ascii="Arial" w:hAnsi="Arial" w:cs="Arial"/>
                <w:sz w:val="18"/>
                <w:szCs w:val="18"/>
              </w:rPr>
              <w:t xml:space="preserve">, </w:t>
            </w:r>
            <w:r w:rsidR="00077079">
              <w:rPr>
                <w:rFonts w:ascii="Arial" w:hAnsi="Arial" w:cs="Arial"/>
                <w:sz w:val="18"/>
                <w:szCs w:val="18"/>
              </w:rPr>
              <w:t>b</w:t>
            </w:r>
            <w:r w:rsidR="0040354D" w:rsidRPr="0040354D">
              <w:rPr>
                <w:rFonts w:ascii="Arial" w:hAnsi="Arial" w:cs="Arial"/>
                <w:sz w:val="18"/>
                <w:szCs w:val="18"/>
              </w:rPr>
              <w:t>ackpacking</w:t>
            </w:r>
            <w:r w:rsidR="00077079">
              <w:rPr>
                <w:rFonts w:ascii="Arial" w:hAnsi="Arial" w:cs="Arial"/>
                <w:sz w:val="18"/>
                <w:szCs w:val="18"/>
              </w:rPr>
              <w:t xml:space="preserve">, </w:t>
            </w:r>
            <w:r w:rsidR="0040354D" w:rsidRPr="0040354D">
              <w:rPr>
                <w:rFonts w:ascii="Arial" w:hAnsi="Arial" w:cs="Arial"/>
                <w:sz w:val="18"/>
                <w:szCs w:val="18"/>
              </w:rPr>
              <w:t>camping</w:t>
            </w:r>
            <w:r w:rsidR="000F1384">
              <w:rPr>
                <w:rFonts w:ascii="Arial" w:hAnsi="Arial" w:cs="Arial"/>
                <w:sz w:val="18"/>
                <w:szCs w:val="18"/>
              </w:rPr>
              <w:t xml:space="preserve">, </w:t>
            </w:r>
            <w:r w:rsidR="0040354D" w:rsidRPr="0040354D">
              <w:rPr>
                <w:rFonts w:ascii="Arial" w:hAnsi="Arial" w:cs="Arial"/>
                <w:sz w:val="18"/>
                <w:szCs w:val="18"/>
              </w:rPr>
              <w:t>road bike tours</w:t>
            </w:r>
            <w:r w:rsidR="00A376B0">
              <w:rPr>
                <w:rFonts w:ascii="Arial" w:hAnsi="Arial" w:cs="Arial"/>
                <w:sz w:val="18"/>
                <w:szCs w:val="18"/>
              </w:rPr>
              <w:t xml:space="preserve">, </w:t>
            </w:r>
            <w:r w:rsidR="0040354D" w:rsidRPr="0040354D">
              <w:rPr>
                <w:rFonts w:ascii="Arial" w:hAnsi="Arial" w:cs="Arial"/>
                <w:sz w:val="18"/>
                <w:szCs w:val="18"/>
              </w:rPr>
              <w:t>kayak tours</w:t>
            </w:r>
            <w:r w:rsidR="00A376B0">
              <w:rPr>
                <w:rFonts w:ascii="Arial" w:hAnsi="Arial" w:cs="Arial"/>
                <w:sz w:val="18"/>
                <w:szCs w:val="18"/>
              </w:rPr>
              <w:t xml:space="preserve">, </w:t>
            </w:r>
            <w:r w:rsidR="0040354D" w:rsidRPr="0040354D">
              <w:rPr>
                <w:rFonts w:ascii="Arial" w:hAnsi="Arial" w:cs="Arial"/>
                <w:sz w:val="18"/>
                <w:szCs w:val="18"/>
              </w:rPr>
              <w:t xml:space="preserve">kayak tours with </w:t>
            </w:r>
            <w:r w:rsidR="000F1384">
              <w:rPr>
                <w:rFonts w:ascii="Arial" w:hAnsi="Arial" w:cs="Arial"/>
                <w:sz w:val="18"/>
                <w:szCs w:val="18"/>
              </w:rPr>
              <w:t>C</w:t>
            </w:r>
            <w:r w:rsidR="0040354D" w:rsidRPr="0040354D">
              <w:rPr>
                <w:rFonts w:ascii="Arial" w:hAnsi="Arial" w:cs="Arial"/>
                <w:sz w:val="18"/>
                <w:szCs w:val="18"/>
              </w:rPr>
              <w:t>amping on Tomales Bay</w:t>
            </w:r>
            <w:r w:rsidR="000F1384">
              <w:rPr>
                <w:rFonts w:ascii="Arial" w:hAnsi="Arial" w:cs="Arial"/>
                <w:sz w:val="18"/>
                <w:szCs w:val="18"/>
              </w:rPr>
              <w:t xml:space="preserve">, </w:t>
            </w:r>
            <w:r w:rsidR="00121EDC">
              <w:rPr>
                <w:rFonts w:ascii="Arial" w:hAnsi="Arial" w:cs="Arial"/>
                <w:sz w:val="18"/>
                <w:szCs w:val="18"/>
              </w:rPr>
              <w:t>k</w:t>
            </w:r>
            <w:r w:rsidR="0040354D" w:rsidRPr="0040354D">
              <w:rPr>
                <w:rFonts w:ascii="Arial" w:hAnsi="Arial" w:cs="Arial"/>
                <w:sz w:val="18"/>
                <w:szCs w:val="18"/>
              </w:rPr>
              <w:t>ayak outfitting</w:t>
            </w:r>
            <w:r w:rsidR="000F1384">
              <w:rPr>
                <w:rFonts w:ascii="Arial" w:hAnsi="Arial" w:cs="Arial"/>
                <w:sz w:val="18"/>
                <w:szCs w:val="18"/>
              </w:rPr>
              <w:t xml:space="preserve">, </w:t>
            </w:r>
            <w:r w:rsidR="00121EDC">
              <w:rPr>
                <w:rFonts w:ascii="Arial" w:hAnsi="Arial" w:cs="Arial"/>
                <w:sz w:val="18"/>
                <w:szCs w:val="18"/>
              </w:rPr>
              <w:t>s</w:t>
            </w:r>
            <w:r w:rsidR="0040354D" w:rsidRPr="0040354D">
              <w:rPr>
                <w:rFonts w:ascii="Arial" w:hAnsi="Arial" w:cs="Arial"/>
                <w:sz w:val="18"/>
                <w:szCs w:val="18"/>
              </w:rPr>
              <w:t>ailing tours</w:t>
            </w:r>
            <w:r w:rsidR="000F1384">
              <w:rPr>
                <w:rFonts w:ascii="Arial" w:hAnsi="Arial" w:cs="Arial"/>
                <w:sz w:val="18"/>
                <w:szCs w:val="18"/>
              </w:rPr>
              <w:t xml:space="preserve">, </w:t>
            </w:r>
            <w:r w:rsidR="00121EDC">
              <w:rPr>
                <w:rFonts w:ascii="Arial" w:hAnsi="Arial" w:cs="Arial"/>
                <w:sz w:val="18"/>
                <w:szCs w:val="18"/>
              </w:rPr>
              <w:t>p</w:t>
            </w:r>
            <w:r w:rsidR="0040354D" w:rsidRPr="0040354D">
              <w:rPr>
                <w:rFonts w:ascii="Arial" w:hAnsi="Arial" w:cs="Arial"/>
                <w:sz w:val="18"/>
                <w:szCs w:val="18"/>
              </w:rPr>
              <w:t>hotography workshop</w:t>
            </w:r>
          </w:p>
        </w:tc>
        <w:tc>
          <w:tcPr>
            <w:tcW w:w="4193" w:type="dxa"/>
          </w:tcPr>
          <w:p w14:paraId="7E1917EE" w14:textId="77777777" w:rsidR="00F65B1B" w:rsidRDefault="00F65B1B" w:rsidP="008F30E2">
            <w:pPr>
              <w:tabs>
                <w:tab w:val="left" w:pos="615"/>
              </w:tabs>
              <w:ind w:right="720"/>
              <w:rPr>
                <w:rFonts w:ascii="Arial" w:hAnsi="Arial" w:cs="Arial"/>
                <w:sz w:val="18"/>
                <w:szCs w:val="18"/>
              </w:rPr>
            </w:pPr>
            <w:r w:rsidRPr="00F65B1B">
              <w:rPr>
                <w:rFonts w:ascii="Arial" w:hAnsi="Arial" w:cs="Arial"/>
                <w:sz w:val="18"/>
                <w:szCs w:val="18"/>
              </w:rPr>
              <w:t xml:space="preserve">1. CUA Application NPS Form 10-550 with original signature </w:t>
            </w:r>
          </w:p>
          <w:p w14:paraId="62C45ED9" w14:textId="642698A4" w:rsidR="00F65B1B" w:rsidRDefault="00F65B1B" w:rsidP="008F30E2">
            <w:pPr>
              <w:tabs>
                <w:tab w:val="left" w:pos="615"/>
              </w:tabs>
              <w:ind w:right="720"/>
              <w:rPr>
                <w:rFonts w:ascii="Arial" w:hAnsi="Arial" w:cs="Arial"/>
                <w:sz w:val="18"/>
                <w:szCs w:val="18"/>
              </w:rPr>
            </w:pPr>
            <w:r w:rsidRPr="00F65B1B">
              <w:rPr>
                <w:rFonts w:ascii="Arial" w:hAnsi="Arial" w:cs="Arial"/>
                <w:sz w:val="18"/>
                <w:szCs w:val="18"/>
              </w:rPr>
              <w:t xml:space="preserve">2. Annual Survey NPS Form 10-660 </w:t>
            </w:r>
            <w:r w:rsidR="006658D5">
              <w:rPr>
                <w:rFonts w:ascii="Arial" w:hAnsi="Arial" w:cs="Arial"/>
                <w:sz w:val="18"/>
                <w:szCs w:val="18"/>
              </w:rPr>
              <w:t>for last year of operation in the park</w:t>
            </w:r>
          </w:p>
          <w:p w14:paraId="62DDF5F8" w14:textId="210A3253" w:rsidR="00F65B1B" w:rsidRDefault="00F65B1B" w:rsidP="008F30E2">
            <w:pPr>
              <w:tabs>
                <w:tab w:val="left" w:pos="615"/>
              </w:tabs>
              <w:ind w:right="720"/>
              <w:rPr>
                <w:rFonts w:ascii="Arial" w:hAnsi="Arial" w:cs="Arial"/>
                <w:sz w:val="18"/>
                <w:szCs w:val="18"/>
              </w:rPr>
            </w:pPr>
            <w:r w:rsidRPr="00F65B1B">
              <w:rPr>
                <w:rFonts w:ascii="Arial" w:hAnsi="Arial" w:cs="Arial"/>
                <w:sz w:val="18"/>
                <w:szCs w:val="18"/>
              </w:rPr>
              <w:t xml:space="preserve">3. Certificate of Insurance listing “The United States of America, National Park Service, </w:t>
            </w:r>
            <w:r w:rsidR="00B558FA">
              <w:rPr>
                <w:rFonts w:ascii="Arial" w:hAnsi="Arial" w:cs="Arial"/>
                <w:sz w:val="18"/>
                <w:szCs w:val="18"/>
              </w:rPr>
              <w:t>Point Reyes National Seashore</w:t>
            </w:r>
            <w:r w:rsidRPr="00F65B1B">
              <w:rPr>
                <w:rFonts w:ascii="Arial" w:hAnsi="Arial" w:cs="Arial"/>
                <w:sz w:val="18"/>
                <w:szCs w:val="18"/>
              </w:rPr>
              <w:t xml:space="preserve">” as Additional Insured. </w:t>
            </w:r>
          </w:p>
          <w:p w14:paraId="01FFF5D3" w14:textId="77777777" w:rsidR="008F30E2" w:rsidRDefault="00F65B1B" w:rsidP="008F30E2">
            <w:pPr>
              <w:tabs>
                <w:tab w:val="left" w:pos="615"/>
              </w:tabs>
              <w:ind w:right="720"/>
              <w:rPr>
                <w:rFonts w:ascii="Arial" w:hAnsi="Arial" w:cs="Arial"/>
                <w:sz w:val="18"/>
                <w:szCs w:val="18"/>
              </w:rPr>
            </w:pPr>
            <w:r w:rsidRPr="00F65B1B">
              <w:rPr>
                <w:rFonts w:ascii="Arial" w:hAnsi="Arial" w:cs="Arial"/>
                <w:sz w:val="18"/>
                <w:szCs w:val="18"/>
              </w:rPr>
              <w:t xml:space="preserve">4. Application </w:t>
            </w:r>
            <w:r>
              <w:rPr>
                <w:rFonts w:ascii="Arial" w:hAnsi="Arial" w:cs="Arial"/>
                <w:sz w:val="18"/>
                <w:szCs w:val="18"/>
              </w:rPr>
              <w:t>f</w:t>
            </w:r>
            <w:r w:rsidRPr="00F65B1B">
              <w:rPr>
                <w:rFonts w:ascii="Arial" w:hAnsi="Arial" w:cs="Arial"/>
                <w:sz w:val="18"/>
                <w:szCs w:val="18"/>
              </w:rPr>
              <w:t>ees payable at pay.gov.</w:t>
            </w:r>
          </w:p>
          <w:p w14:paraId="6D2197CA" w14:textId="118D1F54" w:rsidR="007806AD" w:rsidRDefault="007806AD" w:rsidP="008F30E2">
            <w:pPr>
              <w:tabs>
                <w:tab w:val="left" w:pos="615"/>
              </w:tabs>
              <w:ind w:right="720"/>
              <w:rPr>
                <w:rFonts w:ascii="Arial" w:hAnsi="Arial" w:cs="Arial"/>
                <w:sz w:val="18"/>
                <w:szCs w:val="18"/>
              </w:rPr>
            </w:pPr>
            <w:r>
              <w:rPr>
                <w:rFonts w:ascii="Arial" w:hAnsi="Arial" w:cs="Arial"/>
                <w:sz w:val="18"/>
                <w:szCs w:val="18"/>
              </w:rPr>
              <w:t>5.</w:t>
            </w:r>
            <w:r w:rsidR="006658D5">
              <w:rPr>
                <w:rFonts w:ascii="Arial" w:hAnsi="Arial" w:cs="Arial"/>
                <w:sz w:val="18"/>
                <w:szCs w:val="18"/>
              </w:rPr>
              <w:t xml:space="preserve"> For new applicants: </w:t>
            </w:r>
            <w:r w:rsidR="00DD1605">
              <w:rPr>
                <w:rFonts w:ascii="Arial" w:hAnsi="Arial" w:cs="Arial"/>
                <w:sz w:val="18"/>
                <w:szCs w:val="18"/>
              </w:rPr>
              <w:t>Business Operating Plan</w:t>
            </w:r>
          </w:p>
        </w:tc>
        <w:tc>
          <w:tcPr>
            <w:tcW w:w="3452" w:type="dxa"/>
          </w:tcPr>
          <w:p w14:paraId="3B9B8E48" w14:textId="7B8FEA8B" w:rsidR="00B558FA" w:rsidRPr="00B558FA" w:rsidRDefault="00B558FA" w:rsidP="00B558FA">
            <w:pPr>
              <w:tabs>
                <w:tab w:val="left" w:pos="615"/>
              </w:tabs>
              <w:ind w:right="720"/>
              <w:rPr>
                <w:rFonts w:ascii="Arial" w:hAnsi="Arial" w:cs="Arial"/>
                <w:sz w:val="18"/>
                <w:szCs w:val="18"/>
              </w:rPr>
            </w:pPr>
            <w:r w:rsidRPr="00B558FA">
              <w:rPr>
                <w:rFonts w:ascii="Arial" w:hAnsi="Arial" w:cs="Arial"/>
                <w:sz w:val="18"/>
                <w:szCs w:val="18"/>
              </w:rPr>
              <w:t>Application Fee: $</w:t>
            </w:r>
            <w:r>
              <w:rPr>
                <w:rFonts w:ascii="Arial" w:hAnsi="Arial" w:cs="Arial"/>
                <w:sz w:val="18"/>
                <w:szCs w:val="18"/>
              </w:rPr>
              <w:t>1</w:t>
            </w:r>
            <w:r w:rsidRPr="00B558FA">
              <w:rPr>
                <w:rFonts w:ascii="Arial" w:hAnsi="Arial" w:cs="Arial"/>
                <w:sz w:val="18"/>
                <w:szCs w:val="18"/>
              </w:rPr>
              <w:t xml:space="preserve">00 </w:t>
            </w:r>
          </w:p>
          <w:p w14:paraId="3CC90F6D" w14:textId="6E8768B7" w:rsidR="00B558FA" w:rsidRPr="00B558FA" w:rsidRDefault="00225076" w:rsidP="00225076">
            <w:pPr>
              <w:tabs>
                <w:tab w:val="left" w:pos="615"/>
              </w:tabs>
              <w:ind w:right="720"/>
              <w:rPr>
                <w:rFonts w:ascii="Arial" w:hAnsi="Arial" w:cs="Arial"/>
                <w:sz w:val="18"/>
                <w:szCs w:val="18"/>
              </w:rPr>
            </w:pPr>
            <w:r>
              <w:rPr>
                <w:rFonts w:ascii="Arial" w:hAnsi="Arial" w:cs="Arial"/>
                <w:sz w:val="18"/>
                <w:szCs w:val="18"/>
              </w:rPr>
              <w:t>Management Fee: see table</w:t>
            </w:r>
          </w:p>
        </w:tc>
      </w:tr>
    </w:tbl>
    <w:p w14:paraId="7826A866" w14:textId="107FFE9F" w:rsidR="008F30E2" w:rsidRDefault="008F30E2" w:rsidP="008F30E2">
      <w:pPr>
        <w:tabs>
          <w:tab w:val="left" w:pos="615"/>
        </w:tabs>
        <w:ind w:left="360" w:right="720"/>
        <w:rPr>
          <w:rFonts w:ascii="Arial" w:hAnsi="Arial" w:cs="Arial"/>
          <w:sz w:val="18"/>
          <w:szCs w:val="18"/>
        </w:rPr>
      </w:pPr>
    </w:p>
    <w:p w14:paraId="460D4E34" w14:textId="3B3B9743" w:rsidR="00E7239E" w:rsidRDefault="00912D3C" w:rsidP="00E7239E">
      <w:pPr>
        <w:ind w:left="360" w:right="720"/>
        <w:jc w:val="center"/>
        <w:rPr>
          <w:rFonts w:ascii="Arial" w:hAnsi="Arial" w:cs="Arial"/>
          <w:sz w:val="18"/>
          <w:szCs w:val="18"/>
        </w:rPr>
      </w:pPr>
      <w:r w:rsidRPr="008F30E2">
        <w:rPr>
          <w:rFonts w:ascii="Arial" w:hAnsi="Arial" w:cs="Arial"/>
          <w:sz w:val="18"/>
          <w:szCs w:val="18"/>
        </w:rPr>
        <w:br w:type="page"/>
      </w:r>
      <w:r w:rsidR="00E7239E">
        <w:rPr>
          <w:rFonts w:ascii="Arial" w:hAnsi="Arial" w:cs="Arial"/>
          <w:sz w:val="18"/>
          <w:szCs w:val="18"/>
        </w:rPr>
        <w:lastRenderedPageBreak/>
        <w:t>Market Price Management Fee</w:t>
      </w:r>
    </w:p>
    <w:p w14:paraId="077DF1BE" w14:textId="77777777" w:rsidR="00E7239E" w:rsidRDefault="00E7239E" w:rsidP="00E7239E">
      <w:pPr>
        <w:ind w:left="360" w:right="720"/>
        <w:jc w:val="center"/>
        <w:rPr>
          <w:rFonts w:ascii="Arial" w:hAnsi="Arial" w:cs="Arial"/>
          <w:sz w:val="18"/>
          <w:szCs w:val="18"/>
        </w:rPr>
      </w:pPr>
    </w:p>
    <w:p w14:paraId="05AFB921" w14:textId="77777777" w:rsidR="00E7239E" w:rsidRDefault="00E7239E" w:rsidP="00E7239E">
      <w:pPr>
        <w:ind w:left="360" w:right="720"/>
        <w:rPr>
          <w:rFonts w:ascii="Arial" w:hAnsi="Arial" w:cs="Arial"/>
          <w:sz w:val="18"/>
          <w:szCs w:val="18"/>
        </w:rPr>
      </w:pPr>
    </w:p>
    <w:p w14:paraId="415DD5D2" w14:textId="77777777" w:rsidR="00E7239E" w:rsidRPr="00A13285" w:rsidRDefault="00E7239E" w:rsidP="00E7239E">
      <w:pPr>
        <w:ind w:left="360" w:right="720"/>
        <w:rPr>
          <w:rFonts w:ascii="Arial" w:hAnsi="Arial" w:cs="Arial"/>
          <w:sz w:val="18"/>
          <w:szCs w:val="18"/>
        </w:rPr>
      </w:pPr>
      <w:r w:rsidRPr="00A13285">
        <w:rPr>
          <w:rFonts w:ascii="Arial" w:hAnsi="Arial" w:cs="Arial"/>
          <w:sz w:val="18"/>
          <w:szCs w:val="18"/>
        </w:rPr>
        <w:t xml:space="preserve">Market Price Management Fee </w:t>
      </w:r>
      <w:r>
        <w:rPr>
          <w:rFonts w:ascii="Arial" w:hAnsi="Arial" w:cs="Arial"/>
          <w:sz w:val="18"/>
          <w:szCs w:val="18"/>
        </w:rPr>
        <w:t>is</w:t>
      </w:r>
      <w:r w:rsidRPr="00A13285">
        <w:rPr>
          <w:rFonts w:ascii="Arial" w:hAnsi="Arial" w:cs="Arial"/>
          <w:sz w:val="18"/>
          <w:szCs w:val="18"/>
        </w:rPr>
        <w:t xml:space="preserve"> based upon a percentage of the gross receipts (see table below) earned from business in the Park. 100% of CUA fees paid remain at the Park and are used to fund oversight of the program, operational checks on operator performance, and projects that benefit CUA holders and access to the Park.</w:t>
      </w:r>
      <w:r>
        <w:rPr>
          <w:rFonts w:ascii="Arial" w:hAnsi="Arial" w:cs="Arial"/>
          <w:sz w:val="18"/>
          <w:szCs w:val="18"/>
        </w:rPr>
        <w:t>A</w:t>
      </w:r>
      <w:r w:rsidRPr="00A13285">
        <w:rPr>
          <w:rFonts w:ascii="Arial" w:hAnsi="Arial" w:cs="Arial"/>
          <w:sz w:val="18"/>
          <w:szCs w:val="18"/>
        </w:rPr>
        <w:t xml:space="preserve"> non-refundable $150 application fee </w:t>
      </w:r>
      <w:r>
        <w:rPr>
          <w:rFonts w:ascii="Arial" w:hAnsi="Arial" w:cs="Arial"/>
          <w:sz w:val="18"/>
          <w:szCs w:val="18"/>
        </w:rPr>
        <w:t>is required when an CUA application is submitted to the park</w:t>
      </w:r>
      <w:r w:rsidRPr="00A13285">
        <w:rPr>
          <w:rFonts w:ascii="Arial" w:hAnsi="Arial" w:cs="Arial"/>
          <w:sz w:val="18"/>
          <w:szCs w:val="18"/>
        </w:rPr>
        <w:t xml:space="preserve"> ($50 for certified non-profit organizations.) If gross receipts are $5,000 or less the $150 application fee </w:t>
      </w:r>
      <w:r>
        <w:rPr>
          <w:rFonts w:ascii="Arial" w:hAnsi="Arial" w:cs="Arial"/>
          <w:sz w:val="18"/>
          <w:szCs w:val="18"/>
        </w:rPr>
        <w:t>be the only Management Fee collected for that business.</w:t>
      </w:r>
    </w:p>
    <w:p w14:paraId="47E0A0EC" w14:textId="77777777" w:rsidR="00E7239E" w:rsidRPr="00A13285" w:rsidRDefault="00E7239E" w:rsidP="00E7239E">
      <w:pPr>
        <w:ind w:left="360" w:right="720"/>
        <w:rPr>
          <w:rFonts w:ascii="Arial" w:hAnsi="Arial" w:cs="Arial"/>
          <w:sz w:val="18"/>
          <w:szCs w:val="18"/>
        </w:rPr>
      </w:pPr>
    </w:p>
    <w:p w14:paraId="0F8A4A17" w14:textId="77777777" w:rsidR="00E7239E" w:rsidRPr="00A13285" w:rsidRDefault="00E7239E" w:rsidP="00E7239E">
      <w:pPr>
        <w:pStyle w:val="Default"/>
        <w:ind w:left="360" w:right="720"/>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2"/>
        <w:gridCol w:w="3632"/>
      </w:tblGrid>
      <w:tr w:rsidR="00E7239E" w:rsidRPr="00A13285" w14:paraId="78CC64F8" w14:textId="77777777" w:rsidTr="002F71C7">
        <w:trPr>
          <w:trHeight w:val="161"/>
          <w:jc w:val="center"/>
        </w:trPr>
        <w:tc>
          <w:tcPr>
            <w:tcW w:w="3632" w:type="dxa"/>
          </w:tcPr>
          <w:p w14:paraId="47490B5A" w14:textId="77777777" w:rsidR="00E7239E" w:rsidRPr="00A13285" w:rsidRDefault="00E7239E" w:rsidP="002F71C7">
            <w:pPr>
              <w:pStyle w:val="Default"/>
              <w:ind w:right="720"/>
              <w:rPr>
                <w:rFonts w:ascii="Arial" w:hAnsi="Arial" w:cs="Arial"/>
                <w:color w:val="1F1F28"/>
                <w:sz w:val="18"/>
                <w:szCs w:val="18"/>
              </w:rPr>
            </w:pPr>
            <w:r w:rsidRPr="00A13285">
              <w:rPr>
                <w:rFonts w:ascii="Arial" w:hAnsi="Arial" w:cs="Arial"/>
                <w:sz w:val="18"/>
                <w:szCs w:val="18"/>
              </w:rPr>
              <w:t xml:space="preserve"> </w:t>
            </w:r>
            <w:r w:rsidRPr="00A13285">
              <w:rPr>
                <w:rFonts w:ascii="Arial" w:hAnsi="Arial" w:cs="Arial"/>
                <w:color w:val="1F1F28"/>
                <w:sz w:val="18"/>
                <w:szCs w:val="18"/>
              </w:rPr>
              <w:t xml:space="preserve">&lt;$250,000 </w:t>
            </w:r>
          </w:p>
        </w:tc>
        <w:tc>
          <w:tcPr>
            <w:tcW w:w="3632" w:type="dxa"/>
          </w:tcPr>
          <w:p w14:paraId="584561F9" w14:textId="77777777" w:rsidR="00E7239E" w:rsidRPr="00A13285" w:rsidRDefault="00E7239E" w:rsidP="002F71C7">
            <w:pPr>
              <w:pStyle w:val="Default"/>
              <w:ind w:right="720"/>
              <w:rPr>
                <w:rFonts w:ascii="Arial" w:hAnsi="Arial" w:cs="Arial"/>
                <w:color w:val="1F1F28"/>
                <w:sz w:val="18"/>
                <w:szCs w:val="18"/>
              </w:rPr>
            </w:pPr>
            <w:r w:rsidRPr="00A13285">
              <w:rPr>
                <w:rFonts w:ascii="Arial" w:hAnsi="Arial" w:cs="Arial"/>
                <w:color w:val="1F1F28"/>
                <w:sz w:val="18"/>
                <w:szCs w:val="18"/>
              </w:rPr>
              <w:t xml:space="preserve">3% of gross receipts (minus application fee) </w:t>
            </w:r>
          </w:p>
        </w:tc>
      </w:tr>
      <w:tr w:rsidR="00E7239E" w:rsidRPr="00A13285" w14:paraId="3047C9AC" w14:textId="77777777" w:rsidTr="002F71C7">
        <w:trPr>
          <w:trHeight w:val="161"/>
          <w:jc w:val="center"/>
        </w:trPr>
        <w:tc>
          <w:tcPr>
            <w:tcW w:w="3632" w:type="dxa"/>
          </w:tcPr>
          <w:p w14:paraId="544A844A" w14:textId="77777777" w:rsidR="00E7239E" w:rsidRPr="00A13285" w:rsidRDefault="00E7239E" w:rsidP="002F71C7">
            <w:pPr>
              <w:pStyle w:val="Default"/>
              <w:ind w:right="720"/>
              <w:rPr>
                <w:rFonts w:ascii="Arial" w:hAnsi="Arial" w:cs="Arial"/>
                <w:color w:val="1F1F28"/>
                <w:sz w:val="18"/>
                <w:szCs w:val="18"/>
              </w:rPr>
            </w:pPr>
            <w:r w:rsidRPr="00A13285">
              <w:rPr>
                <w:rFonts w:ascii="Arial" w:hAnsi="Arial" w:cs="Arial"/>
                <w:color w:val="1F1F28"/>
                <w:sz w:val="18"/>
                <w:szCs w:val="18"/>
              </w:rPr>
              <w:t xml:space="preserve">$250,000 to $500,000 </w:t>
            </w:r>
          </w:p>
        </w:tc>
        <w:tc>
          <w:tcPr>
            <w:tcW w:w="3632" w:type="dxa"/>
          </w:tcPr>
          <w:p w14:paraId="49C1F103" w14:textId="77777777" w:rsidR="00E7239E" w:rsidRPr="00A13285" w:rsidRDefault="00E7239E" w:rsidP="002F71C7">
            <w:pPr>
              <w:pStyle w:val="Default"/>
              <w:ind w:right="720"/>
              <w:rPr>
                <w:rFonts w:ascii="Arial" w:hAnsi="Arial" w:cs="Arial"/>
                <w:color w:val="1F1F28"/>
                <w:sz w:val="18"/>
                <w:szCs w:val="18"/>
              </w:rPr>
            </w:pPr>
            <w:r w:rsidRPr="00A13285">
              <w:rPr>
                <w:rFonts w:ascii="Arial" w:hAnsi="Arial" w:cs="Arial"/>
                <w:color w:val="1F1F28"/>
                <w:sz w:val="18"/>
                <w:szCs w:val="18"/>
              </w:rPr>
              <w:t xml:space="preserve">4% of gross receipts (minus application fee) </w:t>
            </w:r>
          </w:p>
        </w:tc>
      </w:tr>
      <w:tr w:rsidR="00E7239E" w:rsidRPr="00A13285" w14:paraId="6550713F" w14:textId="77777777" w:rsidTr="002F71C7">
        <w:trPr>
          <w:trHeight w:val="161"/>
          <w:jc w:val="center"/>
        </w:trPr>
        <w:tc>
          <w:tcPr>
            <w:tcW w:w="3632" w:type="dxa"/>
          </w:tcPr>
          <w:p w14:paraId="4D108D32" w14:textId="77777777" w:rsidR="00E7239E" w:rsidRPr="00A13285" w:rsidRDefault="00E7239E" w:rsidP="002F71C7">
            <w:pPr>
              <w:pStyle w:val="Default"/>
              <w:ind w:right="720"/>
              <w:rPr>
                <w:rFonts w:ascii="Arial" w:hAnsi="Arial" w:cs="Arial"/>
                <w:color w:val="1F1F28"/>
                <w:sz w:val="18"/>
                <w:szCs w:val="18"/>
              </w:rPr>
            </w:pPr>
            <w:r w:rsidRPr="00A13285">
              <w:rPr>
                <w:rFonts w:ascii="Arial" w:hAnsi="Arial" w:cs="Arial"/>
                <w:color w:val="1F1F28"/>
                <w:sz w:val="18"/>
                <w:szCs w:val="18"/>
              </w:rPr>
              <w:t xml:space="preserve">&gt;$500,000 </w:t>
            </w:r>
          </w:p>
        </w:tc>
        <w:tc>
          <w:tcPr>
            <w:tcW w:w="3632" w:type="dxa"/>
          </w:tcPr>
          <w:p w14:paraId="0F059C78" w14:textId="77777777" w:rsidR="00E7239E" w:rsidRPr="00A13285" w:rsidRDefault="00E7239E" w:rsidP="002F71C7">
            <w:pPr>
              <w:pStyle w:val="Default"/>
              <w:ind w:right="720"/>
              <w:rPr>
                <w:rFonts w:ascii="Arial" w:hAnsi="Arial" w:cs="Arial"/>
                <w:sz w:val="18"/>
                <w:szCs w:val="18"/>
              </w:rPr>
            </w:pPr>
            <w:r w:rsidRPr="00A13285">
              <w:rPr>
                <w:rFonts w:ascii="Arial" w:hAnsi="Arial" w:cs="Arial"/>
                <w:color w:val="1F1F28"/>
                <w:sz w:val="18"/>
                <w:szCs w:val="18"/>
              </w:rPr>
              <w:t xml:space="preserve">5% of gross receipts (minus application fee) </w:t>
            </w:r>
          </w:p>
        </w:tc>
      </w:tr>
    </w:tbl>
    <w:p w14:paraId="5A156CEE" w14:textId="77777777" w:rsidR="00E7239E" w:rsidRPr="00A13285" w:rsidRDefault="00E7239E" w:rsidP="00E7239E">
      <w:pPr>
        <w:ind w:left="360" w:right="720"/>
        <w:rPr>
          <w:rFonts w:ascii="Arial" w:hAnsi="Arial" w:cs="Arial"/>
          <w:sz w:val="18"/>
          <w:szCs w:val="18"/>
        </w:rPr>
      </w:pPr>
    </w:p>
    <w:p w14:paraId="0300C7A6" w14:textId="77777777" w:rsidR="00E7239E" w:rsidRPr="00A13285" w:rsidRDefault="00E7239E" w:rsidP="00E7239E">
      <w:pPr>
        <w:ind w:left="360" w:right="720"/>
        <w:rPr>
          <w:rFonts w:ascii="Arial" w:hAnsi="Arial" w:cs="Arial"/>
          <w:sz w:val="18"/>
          <w:szCs w:val="18"/>
        </w:rPr>
      </w:pPr>
      <w:r w:rsidRPr="00A13285">
        <w:rPr>
          <w:rFonts w:ascii="Arial" w:hAnsi="Arial" w:cs="Arial"/>
          <w:sz w:val="18"/>
          <w:szCs w:val="18"/>
        </w:rPr>
        <w:t>As an example of the above is a fee chart: if a CUA holder earns $750,000 in gross revenue as a result of doing business authorized by the CUA. The NPS will charge 3% of gross receipts up to $250,000, 4% for the next $250,000, and 5% for the remaining $250,000, for a total CUA management fee of $30,000, minus the application fee.</w:t>
      </w:r>
    </w:p>
    <w:p w14:paraId="4FF7CEF8" w14:textId="77777777" w:rsidR="00E7239E" w:rsidRPr="00A13285" w:rsidRDefault="00E7239E" w:rsidP="00E7239E">
      <w:pPr>
        <w:ind w:left="360" w:right="720"/>
        <w:rPr>
          <w:rFonts w:ascii="Arial" w:hAnsi="Arial" w:cs="Arial"/>
          <w:sz w:val="18"/>
          <w:szCs w:val="18"/>
        </w:rPr>
      </w:pPr>
    </w:p>
    <w:p w14:paraId="70CBEB9E" w14:textId="77777777" w:rsidR="00E7239E" w:rsidRPr="00A13285" w:rsidRDefault="00E7239E" w:rsidP="00E7239E">
      <w:pPr>
        <w:ind w:left="360" w:right="720"/>
        <w:rPr>
          <w:rFonts w:ascii="Arial" w:hAnsi="Arial" w:cs="Arial"/>
          <w:sz w:val="18"/>
          <w:szCs w:val="18"/>
        </w:rPr>
      </w:pPr>
      <w:r w:rsidRPr="00A13285">
        <w:rPr>
          <w:rFonts w:ascii="Arial" w:hAnsi="Arial" w:cs="Arial"/>
          <w:sz w:val="18"/>
          <w:szCs w:val="18"/>
        </w:rPr>
        <w:t>The CUA holder will deduct the $150 application fee from the percentage of gross receipts before remitting at the end of the season. If the calculated market price fee is less than the application fee, there will be nothing further due, and the NPS will retain the application fee.</w:t>
      </w:r>
    </w:p>
    <w:p w14:paraId="5A1AEFFA" w14:textId="77777777" w:rsidR="00E7239E" w:rsidRPr="00A13285" w:rsidRDefault="00E7239E" w:rsidP="00E7239E">
      <w:pPr>
        <w:ind w:left="360" w:right="720"/>
        <w:rPr>
          <w:rFonts w:ascii="Arial" w:hAnsi="Arial" w:cs="Arial"/>
          <w:sz w:val="18"/>
          <w:szCs w:val="18"/>
        </w:rPr>
      </w:pPr>
    </w:p>
    <w:p w14:paraId="56753318" w14:textId="77777777" w:rsidR="00E7239E" w:rsidRDefault="00E7239E" w:rsidP="00E7239E">
      <w:pPr>
        <w:ind w:left="360" w:right="720"/>
      </w:pPr>
      <w:r>
        <w:rPr>
          <w:rFonts w:ascii="Arial" w:hAnsi="Arial" w:cs="Arial"/>
          <w:sz w:val="18"/>
          <w:szCs w:val="18"/>
        </w:rPr>
        <w:t>T</w:t>
      </w:r>
      <w:r w:rsidRPr="00A13285">
        <w:rPr>
          <w:rFonts w:ascii="Arial" w:hAnsi="Arial" w:cs="Arial"/>
          <w:sz w:val="18"/>
          <w:szCs w:val="18"/>
        </w:rPr>
        <w:t xml:space="preserve">he application fee </w:t>
      </w:r>
      <w:r>
        <w:rPr>
          <w:rFonts w:ascii="Arial" w:hAnsi="Arial" w:cs="Arial"/>
          <w:sz w:val="18"/>
          <w:szCs w:val="18"/>
        </w:rPr>
        <w:t>is paid</w:t>
      </w:r>
      <w:r w:rsidRPr="00A13285">
        <w:rPr>
          <w:rFonts w:ascii="Arial" w:hAnsi="Arial" w:cs="Arial"/>
          <w:sz w:val="18"/>
          <w:szCs w:val="18"/>
        </w:rPr>
        <w:t xml:space="preserve"> via Pay.Gov when the application is submitted. The Market Price Management Fee will be assessed and collected at the end of the season based on the mandatory CUA Annual Report (0MB 10-660). This fee </w:t>
      </w:r>
      <w:r>
        <w:rPr>
          <w:rFonts w:ascii="Arial" w:hAnsi="Arial" w:cs="Arial"/>
          <w:sz w:val="18"/>
          <w:szCs w:val="18"/>
        </w:rPr>
        <w:t>will</w:t>
      </w:r>
      <w:r w:rsidRPr="00A13285">
        <w:rPr>
          <w:rFonts w:ascii="Arial" w:hAnsi="Arial" w:cs="Arial"/>
          <w:sz w:val="18"/>
          <w:szCs w:val="18"/>
        </w:rPr>
        <w:t xml:space="preserve"> also be paid via Pay.Gov.</w:t>
      </w:r>
      <w:r>
        <w:t xml:space="preserve"> </w:t>
      </w:r>
    </w:p>
    <w:p w14:paraId="6936016C" w14:textId="77777777" w:rsidR="00E7239E" w:rsidRPr="00CF008D" w:rsidRDefault="00E7239E" w:rsidP="00E7239E">
      <w:pPr>
        <w:rPr>
          <w:rFonts w:ascii="Arial" w:hAnsi="Arial" w:cs="Arial"/>
          <w:sz w:val="18"/>
          <w:szCs w:val="18"/>
        </w:rPr>
      </w:pPr>
    </w:p>
    <w:p w14:paraId="30A2F5E7" w14:textId="57E1870A" w:rsidR="00E7239E" w:rsidRPr="00912D3C" w:rsidRDefault="00E7239E" w:rsidP="00912D3C">
      <w:pPr>
        <w:rPr>
          <w:rFonts w:ascii="Arial" w:hAnsi="Arial" w:cs="Arial"/>
          <w:bCs/>
          <w:sz w:val="18"/>
          <w:szCs w:val="18"/>
        </w:rPr>
      </w:pPr>
    </w:p>
    <w:sectPr w:rsidR="00E7239E" w:rsidRPr="00912D3C" w:rsidSect="005F3F7E">
      <w:headerReference w:type="default" r:id="rId18"/>
      <w:footerReference w:type="even" r:id="rId19"/>
      <w:footerReference w:type="default" r:id="rId20"/>
      <w:headerReference w:type="first" r:id="rId21"/>
      <w:footerReference w:type="first" r:id="rId22"/>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045F" w14:textId="77777777" w:rsidR="00D11FC4" w:rsidRDefault="00D11FC4">
      <w:r>
        <w:separator/>
      </w:r>
    </w:p>
  </w:endnote>
  <w:endnote w:type="continuationSeparator" w:id="0">
    <w:p w14:paraId="5A5F554C" w14:textId="77777777" w:rsidR="00D11FC4" w:rsidRDefault="00D1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Content>
      <w:sdt>
        <w:sdtPr>
          <w:rPr>
            <w:rFonts w:ascii="Arial" w:hAnsi="Arial" w:cs="Arial"/>
            <w:sz w:val="16"/>
            <w:szCs w:val="16"/>
          </w:rPr>
          <w:id w:val="1006014462"/>
          <w:docPartObj>
            <w:docPartGallery w:val="Page Numbers (Top of Page)"/>
            <w:docPartUnique/>
          </w:docPartObj>
        </w:sdt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000000"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Content>
        <w:sdt>
          <w:sdtPr>
            <w:rPr>
              <w:rFonts w:ascii="Arial" w:hAnsi="Arial" w:cs="Arial"/>
              <w:sz w:val="16"/>
              <w:szCs w:val="16"/>
            </w:rPr>
            <w:id w:val="-1228759936"/>
            <w:docPartObj>
              <w:docPartGallery w:val="Page Numbers (Top of Page)"/>
              <w:docPartUnique/>
            </w:docPartObj>
          </w:sdt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Content>
      <w:sdt>
        <w:sdtPr>
          <w:rPr>
            <w:rFonts w:ascii="Arial" w:hAnsi="Arial" w:cs="Arial"/>
            <w:sz w:val="16"/>
            <w:szCs w:val="16"/>
          </w:rPr>
          <w:id w:val="323707595"/>
          <w:docPartObj>
            <w:docPartGallery w:val="Page Numbers (Top of Page)"/>
            <w:docPartUnique/>
          </w:docPartObj>
        </w:sdt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3F0BC" w14:textId="77777777" w:rsidR="00D11FC4" w:rsidRDefault="00D11FC4">
      <w:r>
        <w:separator/>
      </w:r>
    </w:p>
  </w:footnote>
  <w:footnote w:type="continuationSeparator" w:id="0">
    <w:p w14:paraId="299AAE72" w14:textId="77777777" w:rsidR="00D11FC4" w:rsidRDefault="00D11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75A65620"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4"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705969FF"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bookmarkEnd w:id="4"/>
  <w:p w14:paraId="29B0FE98" w14:textId="77777777" w:rsidR="006A5A16" w:rsidRPr="00185883" w:rsidRDefault="006A5A16" w:rsidP="006A5A16">
    <w:pPr>
      <w:tabs>
        <w:tab w:val="left" w:pos="720"/>
        <w:tab w:val="center" w:pos="5400"/>
      </w:tabs>
      <w:jc w:val="center"/>
      <w:rPr>
        <w:rFonts w:ascii="Arial" w:hAnsi="Arial" w:cs="Arial"/>
        <w:b/>
        <w:sz w:val="18"/>
        <w:szCs w:val="18"/>
      </w:rPr>
    </w:pPr>
    <w:r w:rsidRPr="00185883">
      <w:rPr>
        <w:rFonts w:ascii="Arial" w:hAnsi="Arial" w:cs="Arial"/>
        <w:b/>
        <w:sz w:val="18"/>
        <w:szCs w:val="18"/>
      </w:rPr>
      <w:t>Point Reyes National Seashore</w:t>
    </w:r>
  </w:p>
  <w:p w14:paraId="0623E650" w14:textId="77777777" w:rsidR="006A5A16" w:rsidRPr="00185883" w:rsidRDefault="006A5A16" w:rsidP="006A5A16">
    <w:pPr>
      <w:tabs>
        <w:tab w:val="left" w:pos="720"/>
        <w:tab w:val="center" w:pos="5400"/>
      </w:tabs>
      <w:jc w:val="center"/>
      <w:rPr>
        <w:rFonts w:ascii="Arial" w:hAnsi="Arial" w:cs="Arial"/>
        <w:sz w:val="18"/>
        <w:szCs w:val="18"/>
      </w:rPr>
    </w:pPr>
    <w:r w:rsidRPr="00185883">
      <w:rPr>
        <w:rFonts w:ascii="Arial" w:hAnsi="Arial" w:cs="Arial"/>
        <w:sz w:val="18"/>
        <w:szCs w:val="18"/>
      </w:rPr>
      <w:t>1 Bear Valley Road</w:t>
    </w:r>
  </w:p>
  <w:p w14:paraId="2A473D6A" w14:textId="77777777" w:rsidR="006A5A16" w:rsidRPr="00185883" w:rsidRDefault="006A5A16" w:rsidP="006A5A16">
    <w:pPr>
      <w:tabs>
        <w:tab w:val="left" w:pos="720"/>
        <w:tab w:val="center" w:pos="5400"/>
      </w:tabs>
      <w:jc w:val="center"/>
      <w:rPr>
        <w:rFonts w:ascii="Arial" w:hAnsi="Arial" w:cs="Arial"/>
        <w:sz w:val="18"/>
        <w:szCs w:val="18"/>
      </w:rPr>
    </w:pPr>
    <w:r w:rsidRPr="00185883">
      <w:rPr>
        <w:rFonts w:ascii="Arial" w:hAnsi="Arial" w:cs="Arial"/>
        <w:sz w:val="18"/>
        <w:szCs w:val="18"/>
      </w:rPr>
      <w:t>Point Reyes Station, CA, 94956</w:t>
    </w:r>
  </w:p>
  <w:p w14:paraId="0A0BE7C0" w14:textId="77777777" w:rsidR="006A5A16" w:rsidRDefault="006A5A16" w:rsidP="006A5A16">
    <w:pPr>
      <w:tabs>
        <w:tab w:val="left" w:pos="720"/>
        <w:tab w:val="center" w:pos="5400"/>
      </w:tabs>
      <w:jc w:val="center"/>
      <w:rPr>
        <w:rFonts w:ascii="Arial" w:hAnsi="Arial" w:cs="Arial"/>
        <w:sz w:val="18"/>
        <w:szCs w:val="18"/>
      </w:rPr>
    </w:pPr>
    <w:r>
      <w:rPr>
        <w:rFonts w:ascii="Arial" w:hAnsi="Arial" w:cs="Arial"/>
        <w:sz w:val="18"/>
        <w:szCs w:val="18"/>
      </w:rPr>
      <w:t>Special Park Uses/Concessions</w:t>
    </w:r>
  </w:p>
  <w:p w14:paraId="05C654DF" w14:textId="77777777" w:rsidR="006A5A16" w:rsidRPr="003C4DA2" w:rsidRDefault="00000000" w:rsidP="006A5A16">
    <w:pPr>
      <w:tabs>
        <w:tab w:val="left" w:pos="720"/>
        <w:tab w:val="center" w:pos="5400"/>
      </w:tabs>
      <w:jc w:val="center"/>
      <w:rPr>
        <w:rFonts w:ascii="Arial" w:hAnsi="Arial" w:cs="Arial"/>
        <w:sz w:val="18"/>
        <w:szCs w:val="18"/>
      </w:rPr>
    </w:pPr>
    <w:hyperlink r:id="rId3" w:history="1">
      <w:r w:rsidR="006A5A16" w:rsidRPr="003A57EF">
        <w:rPr>
          <w:rStyle w:val="Hyperlink"/>
          <w:rFonts w:ascii="Arial" w:hAnsi="Arial" w:cs="Arial"/>
          <w:sz w:val="18"/>
          <w:szCs w:val="18"/>
        </w:rPr>
        <w:t>pore_special_park_uses@nps.gov</w:t>
      </w:r>
    </w:hyperlink>
    <w:r w:rsidR="006A5A16">
      <w:rPr>
        <w:rFonts w:ascii="Arial" w:hAnsi="Arial" w:cs="Arial"/>
        <w:sz w:val="18"/>
        <w:szCs w:val="18"/>
      </w:rPr>
      <w:t xml:space="preserve"> </w:t>
    </w:r>
  </w:p>
  <w:p w14:paraId="24B29142" w14:textId="77777777" w:rsidR="006A5A16" w:rsidRPr="004D343B" w:rsidRDefault="006A5A16" w:rsidP="006A5A16">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(415) 464-5111 or (209) 347-6717</w:t>
    </w:r>
  </w:p>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7371"/>
    <w:multiLevelType w:val="multilevel"/>
    <w:tmpl w:val="19B0BECA"/>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95965"/>
    <w:multiLevelType w:val="hybridMultilevel"/>
    <w:tmpl w:val="16C855C0"/>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 w15:restartNumberingAfterBreak="0">
    <w:nsid w:val="23202906"/>
    <w:multiLevelType w:val="hybridMultilevel"/>
    <w:tmpl w:val="0584FC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265FD"/>
    <w:multiLevelType w:val="hybridMultilevel"/>
    <w:tmpl w:val="F60A94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B0ADE"/>
    <w:multiLevelType w:val="singleLevel"/>
    <w:tmpl w:val="13EA7446"/>
    <w:lvl w:ilvl="0">
      <w:start w:val="1"/>
      <w:numFmt w:val="lowerLetter"/>
      <w:lvlText w:val="%1)"/>
      <w:lvlJc w:val="left"/>
      <w:pPr>
        <w:tabs>
          <w:tab w:val="num" w:pos="360"/>
        </w:tabs>
        <w:ind w:left="360" w:hanging="360"/>
      </w:pPr>
    </w:lvl>
  </w:abstractNum>
  <w:abstractNum w:abstractNumId="19"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2649477">
    <w:abstractNumId w:val="7"/>
  </w:num>
  <w:num w:numId="2" w16cid:durableId="249044238">
    <w:abstractNumId w:val="13"/>
  </w:num>
  <w:num w:numId="3" w16cid:durableId="767387715">
    <w:abstractNumId w:val="9"/>
  </w:num>
  <w:num w:numId="4" w16cid:durableId="338585843">
    <w:abstractNumId w:val="19"/>
  </w:num>
  <w:num w:numId="5" w16cid:durableId="1452045942">
    <w:abstractNumId w:val="4"/>
  </w:num>
  <w:num w:numId="6" w16cid:durableId="1337806895">
    <w:abstractNumId w:val="3"/>
  </w:num>
  <w:num w:numId="7" w16cid:durableId="692147389">
    <w:abstractNumId w:val="11"/>
  </w:num>
  <w:num w:numId="8" w16cid:durableId="715273775">
    <w:abstractNumId w:val="8"/>
  </w:num>
  <w:num w:numId="9" w16cid:durableId="1530683147">
    <w:abstractNumId w:val="14"/>
  </w:num>
  <w:num w:numId="10" w16cid:durableId="1749384098">
    <w:abstractNumId w:val="15"/>
  </w:num>
  <w:num w:numId="11" w16cid:durableId="188841755">
    <w:abstractNumId w:val="17"/>
  </w:num>
  <w:num w:numId="12" w16cid:durableId="1770852222">
    <w:abstractNumId w:val="10"/>
  </w:num>
  <w:num w:numId="13" w16cid:durableId="460270352">
    <w:abstractNumId w:val="6"/>
  </w:num>
  <w:num w:numId="14" w16cid:durableId="1514372688">
    <w:abstractNumId w:val="2"/>
  </w:num>
  <w:num w:numId="15" w16cid:durableId="1651520195">
    <w:abstractNumId w:val="1"/>
  </w:num>
  <w:num w:numId="16" w16cid:durableId="618878705">
    <w:abstractNumId w:val="16"/>
  </w:num>
  <w:num w:numId="17" w16cid:durableId="282469995">
    <w:abstractNumId w:val="0"/>
  </w:num>
  <w:num w:numId="18" w16cid:durableId="437138662">
    <w:abstractNumId w:val="18"/>
  </w:num>
  <w:num w:numId="19" w16cid:durableId="1095246807">
    <w:abstractNumId w:val="12"/>
  </w:num>
  <w:num w:numId="20" w16cid:durableId="1246301714">
    <w:abstractNumId w:val="5"/>
  </w:num>
  <w:num w:numId="21" w16cid:durableId="769550629">
    <w:abstractNumId w:val="0"/>
    <w:lvlOverride w:ilvl="0">
      <w:lvl w:ilvl="0">
        <w:start w:val="1"/>
        <w:numFmt w:val="decimal"/>
        <w:lvlText w:val="%1."/>
        <w:lvlJc w:val="left"/>
        <w:pPr>
          <w:ind w:left="1080" w:hanging="360"/>
        </w:pPr>
        <w:rPr>
          <w:rFonts w:hint="default"/>
          <w:b w:val="0"/>
          <w:bCs/>
          <w:sz w:val="20"/>
          <w:szCs w:val="22"/>
        </w:r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163B3"/>
    <w:rsid w:val="00022842"/>
    <w:rsid w:val="00030B8C"/>
    <w:rsid w:val="00030BFB"/>
    <w:rsid w:val="00034BEB"/>
    <w:rsid w:val="0004057E"/>
    <w:rsid w:val="0004497D"/>
    <w:rsid w:val="00047F96"/>
    <w:rsid w:val="000510EF"/>
    <w:rsid w:val="00053935"/>
    <w:rsid w:val="0005742E"/>
    <w:rsid w:val="00057D0F"/>
    <w:rsid w:val="0006080B"/>
    <w:rsid w:val="000610D7"/>
    <w:rsid w:val="00061C97"/>
    <w:rsid w:val="00070F52"/>
    <w:rsid w:val="000720A2"/>
    <w:rsid w:val="000744F8"/>
    <w:rsid w:val="00074DB4"/>
    <w:rsid w:val="00077079"/>
    <w:rsid w:val="000771C3"/>
    <w:rsid w:val="00080A3D"/>
    <w:rsid w:val="00091B1D"/>
    <w:rsid w:val="000A3172"/>
    <w:rsid w:val="000A4E7C"/>
    <w:rsid w:val="000B1824"/>
    <w:rsid w:val="000B2B6C"/>
    <w:rsid w:val="000B2C89"/>
    <w:rsid w:val="000B6D5E"/>
    <w:rsid w:val="000C4405"/>
    <w:rsid w:val="000C6F40"/>
    <w:rsid w:val="000D513D"/>
    <w:rsid w:val="000E0107"/>
    <w:rsid w:val="000E03B8"/>
    <w:rsid w:val="000E11E7"/>
    <w:rsid w:val="000E1EA0"/>
    <w:rsid w:val="000E2B7C"/>
    <w:rsid w:val="000F1384"/>
    <w:rsid w:val="000F2E95"/>
    <w:rsid w:val="001058BC"/>
    <w:rsid w:val="00106412"/>
    <w:rsid w:val="0011035F"/>
    <w:rsid w:val="00113ED2"/>
    <w:rsid w:val="00117760"/>
    <w:rsid w:val="00121EDC"/>
    <w:rsid w:val="00122D90"/>
    <w:rsid w:val="001271A4"/>
    <w:rsid w:val="00133CE1"/>
    <w:rsid w:val="00134C6A"/>
    <w:rsid w:val="00135159"/>
    <w:rsid w:val="00141473"/>
    <w:rsid w:val="001418A3"/>
    <w:rsid w:val="00141BD9"/>
    <w:rsid w:val="0015166D"/>
    <w:rsid w:val="00152AD2"/>
    <w:rsid w:val="00153095"/>
    <w:rsid w:val="00154B3D"/>
    <w:rsid w:val="001602C4"/>
    <w:rsid w:val="00162072"/>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3DDC"/>
    <w:rsid w:val="00225076"/>
    <w:rsid w:val="00227389"/>
    <w:rsid w:val="00227441"/>
    <w:rsid w:val="0022745E"/>
    <w:rsid w:val="00231305"/>
    <w:rsid w:val="002335C7"/>
    <w:rsid w:val="00234BBA"/>
    <w:rsid w:val="00234DAB"/>
    <w:rsid w:val="00235507"/>
    <w:rsid w:val="00240123"/>
    <w:rsid w:val="0024188E"/>
    <w:rsid w:val="0024738B"/>
    <w:rsid w:val="00256B9A"/>
    <w:rsid w:val="002578BD"/>
    <w:rsid w:val="002579A9"/>
    <w:rsid w:val="00261708"/>
    <w:rsid w:val="00265F8F"/>
    <w:rsid w:val="00271D08"/>
    <w:rsid w:val="00272194"/>
    <w:rsid w:val="00282F71"/>
    <w:rsid w:val="00283188"/>
    <w:rsid w:val="0028347B"/>
    <w:rsid w:val="00284362"/>
    <w:rsid w:val="00292DA5"/>
    <w:rsid w:val="00293C69"/>
    <w:rsid w:val="00295107"/>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0F4"/>
    <w:rsid w:val="0030349D"/>
    <w:rsid w:val="00316A5A"/>
    <w:rsid w:val="00317E5B"/>
    <w:rsid w:val="003252D6"/>
    <w:rsid w:val="00330730"/>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4DA2"/>
    <w:rsid w:val="003D0427"/>
    <w:rsid w:val="003D13A3"/>
    <w:rsid w:val="003D278A"/>
    <w:rsid w:val="003D2D50"/>
    <w:rsid w:val="003E4CBB"/>
    <w:rsid w:val="003E61E1"/>
    <w:rsid w:val="003F540E"/>
    <w:rsid w:val="0040354D"/>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0B09"/>
    <w:rsid w:val="004E2C24"/>
    <w:rsid w:val="004F42D4"/>
    <w:rsid w:val="005012A2"/>
    <w:rsid w:val="005014B0"/>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B69"/>
    <w:rsid w:val="00592C8E"/>
    <w:rsid w:val="0059382C"/>
    <w:rsid w:val="00595484"/>
    <w:rsid w:val="005A3DAD"/>
    <w:rsid w:val="005B012F"/>
    <w:rsid w:val="005B0858"/>
    <w:rsid w:val="005B2C3D"/>
    <w:rsid w:val="005B39D7"/>
    <w:rsid w:val="005B7637"/>
    <w:rsid w:val="005B7B0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658D5"/>
    <w:rsid w:val="00672F06"/>
    <w:rsid w:val="00673FF8"/>
    <w:rsid w:val="00685440"/>
    <w:rsid w:val="006905FF"/>
    <w:rsid w:val="006907EC"/>
    <w:rsid w:val="00695DC6"/>
    <w:rsid w:val="00696CE9"/>
    <w:rsid w:val="006A39F1"/>
    <w:rsid w:val="006A5A16"/>
    <w:rsid w:val="006A7C7C"/>
    <w:rsid w:val="006A7F20"/>
    <w:rsid w:val="006B3994"/>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6AD"/>
    <w:rsid w:val="00780E7D"/>
    <w:rsid w:val="00783869"/>
    <w:rsid w:val="00790676"/>
    <w:rsid w:val="00795250"/>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724F"/>
    <w:rsid w:val="008117FD"/>
    <w:rsid w:val="008158A3"/>
    <w:rsid w:val="00815BAC"/>
    <w:rsid w:val="00821829"/>
    <w:rsid w:val="008237E9"/>
    <w:rsid w:val="00827529"/>
    <w:rsid w:val="00845F3C"/>
    <w:rsid w:val="00853F78"/>
    <w:rsid w:val="00855444"/>
    <w:rsid w:val="0085634C"/>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301A"/>
    <w:rsid w:val="008C468A"/>
    <w:rsid w:val="008C4A1D"/>
    <w:rsid w:val="008D01E6"/>
    <w:rsid w:val="008D07A7"/>
    <w:rsid w:val="008E0A79"/>
    <w:rsid w:val="008E3A07"/>
    <w:rsid w:val="008F02A7"/>
    <w:rsid w:val="008F30E2"/>
    <w:rsid w:val="008F3D4C"/>
    <w:rsid w:val="008F58EE"/>
    <w:rsid w:val="008F7CA6"/>
    <w:rsid w:val="00902EF4"/>
    <w:rsid w:val="00903520"/>
    <w:rsid w:val="009058A5"/>
    <w:rsid w:val="00905D3E"/>
    <w:rsid w:val="0091061F"/>
    <w:rsid w:val="009127DA"/>
    <w:rsid w:val="00912D3C"/>
    <w:rsid w:val="00925D89"/>
    <w:rsid w:val="0093140B"/>
    <w:rsid w:val="009359D3"/>
    <w:rsid w:val="009409C8"/>
    <w:rsid w:val="00941924"/>
    <w:rsid w:val="00945F3B"/>
    <w:rsid w:val="00952AB1"/>
    <w:rsid w:val="00952D27"/>
    <w:rsid w:val="00955D76"/>
    <w:rsid w:val="00960362"/>
    <w:rsid w:val="0096299E"/>
    <w:rsid w:val="00962EC6"/>
    <w:rsid w:val="00967615"/>
    <w:rsid w:val="00973EE1"/>
    <w:rsid w:val="009749E6"/>
    <w:rsid w:val="00975756"/>
    <w:rsid w:val="0098161F"/>
    <w:rsid w:val="00991192"/>
    <w:rsid w:val="009935AA"/>
    <w:rsid w:val="0099417A"/>
    <w:rsid w:val="009952D4"/>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6407"/>
    <w:rsid w:val="009F682E"/>
    <w:rsid w:val="00A057EA"/>
    <w:rsid w:val="00A13B64"/>
    <w:rsid w:val="00A16C6B"/>
    <w:rsid w:val="00A171B5"/>
    <w:rsid w:val="00A21997"/>
    <w:rsid w:val="00A24432"/>
    <w:rsid w:val="00A2513D"/>
    <w:rsid w:val="00A27D24"/>
    <w:rsid w:val="00A306B0"/>
    <w:rsid w:val="00A32A35"/>
    <w:rsid w:val="00A32E75"/>
    <w:rsid w:val="00A35A4E"/>
    <w:rsid w:val="00A368E9"/>
    <w:rsid w:val="00A376B0"/>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8272C"/>
    <w:rsid w:val="00A865BC"/>
    <w:rsid w:val="00A87151"/>
    <w:rsid w:val="00AA1FEB"/>
    <w:rsid w:val="00AA42A0"/>
    <w:rsid w:val="00AA735A"/>
    <w:rsid w:val="00AD0953"/>
    <w:rsid w:val="00AD21C4"/>
    <w:rsid w:val="00AD5328"/>
    <w:rsid w:val="00AE2CD1"/>
    <w:rsid w:val="00AE59AF"/>
    <w:rsid w:val="00AE60D6"/>
    <w:rsid w:val="00AF07FB"/>
    <w:rsid w:val="00AF0982"/>
    <w:rsid w:val="00AF1AD3"/>
    <w:rsid w:val="00AF63D6"/>
    <w:rsid w:val="00B03EB8"/>
    <w:rsid w:val="00B10AE2"/>
    <w:rsid w:val="00B133E4"/>
    <w:rsid w:val="00B14CE9"/>
    <w:rsid w:val="00B16610"/>
    <w:rsid w:val="00B224B1"/>
    <w:rsid w:val="00B22937"/>
    <w:rsid w:val="00B22D8A"/>
    <w:rsid w:val="00B23397"/>
    <w:rsid w:val="00B23D48"/>
    <w:rsid w:val="00B37354"/>
    <w:rsid w:val="00B41D9A"/>
    <w:rsid w:val="00B504E8"/>
    <w:rsid w:val="00B5545E"/>
    <w:rsid w:val="00B558FA"/>
    <w:rsid w:val="00B6059D"/>
    <w:rsid w:val="00B61C71"/>
    <w:rsid w:val="00B62E2C"/>
    <w:rsid w:val="00B64BD0"/>
    <w:rsid w:val="00B71D33"/>
    <w:rsid w:val="00B743D9"/>
    <w:rsid w:val="00B77ED8"/>
    <w:rsid w:val="00B810A2"/>
    <w:rsid w:val="00B867E1"/>
    <w:rsid w:val="00B952DA"/>
    <w:rsid w:val="00BA65B5"/>
    <w:rsid w:val="00BA760A"/>
    <w:rsid w:val="00BB0B44"/>
    <w:rsid w:val="00BB3473"/>
    <w:rsid w:val="00BB5603"/>
    <w:rsid w:val="00BB592F"/>
    <w:rsid w:val="00BC0FD1"/>
    <w:rsid w:val="00BC2ADE"/>
    <w:rsid w:val="00BD3F46"/>
    <w:rsid w:val="00BE42DE"/>
    <w:rsid w:val="00BF06E9"/>
    <w:rsid w:val="00BF3047"/>
    <w:rsid w:val="00BF4E2E"/>
    <w:rsid w:val="00C059F1"/>
    <w:rsid w:val="00C06D09"/>
    <w:rsid w:val="00C20959"/>
    <w:rsid w:val="00C20A6D"/>
    <w:rsid w:val="00C2741A"/>
    <w:rsid w:val="00C275A1"/>
    <w:rsid w:val="00C334DB"/>
    <w:rsid w:val="00C36BAF"/>
    <w:rsid w:val="00C36EE5"/>
    <w:rsid w:val="00C37782"/>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49D"/>
    <w:rsid w:val="00CC1F3B"/>
    <w:rsid w:val="00CC5408"/>
    <w:rsid w:val="00CC6BA8"/>
    <w:rsid w:val="00CD02E0"/>
    <w:rsid w:val="00CD1219"/>
    <w:rsid w:val="00CD5B7F"/>
    <w:rsid w:val="00CE1941"/>
    <w:rsid w:val="00CE2C6E"/>
    <w:rsid w:val="00CE2C8B"/>
    <w:rsid w:val="00CE3B17"/>
    <w:rsid w:val="00CE4CF5"/>
    <w:rsid w:val="00CF4511"/>
    <w:rsid w:val="00CF74A6"/>
    <w:rsid w:val="00D00BBB"/>
    <w:rsid w:val="00D03810"/>
    <w:rsid w:val="00D07D81"/>
    <w:rsid w:val="00D106BF"/>
    <w:rsid w:val="00D11FC4"/>
    <w:rsid w:val="00D131F8"/>
    <w:rsid w:val="00D17EC2"/>
    <w:rsid w:val="00D22079"/>
    <w:rsid w:val="00D230D9"/>
    <w:rsid w:val="00D246FA"/>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0F65"/>
    <w:rsid w:val="00DB1F6C"/>
    <w:rsid w:val="00DC21EA"/>
    <w:rsid w:val="00DC3740"/>
    <w:rsid w:val="00DC4420"/>
    <w:rsid w:val="00DD1605"/>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4450A"/>
    <w:rsid w:val="00E50C2F"/>
    <w:rsid w:val="00E50C51"/>
    <w:rsid w:val="00E53F98"/>
    <w:rsid w:val="00E575D2"/>
    <w:rsid w:val="00E71160"/>
    <w:rsid w:val="00E71299"/>
    <w:rsid w:val="00E7239E"/>
    <w:rsid w:val="00E7411C"/>
    <w:rsid w:val="00E8035C"/>
    <w:rsid w:val="00E8360D"/>
    <w:rsid w:val="00E86926"/>
    <w:rsid w:val="00EA2330"/>
    <w:rsid w:val="00EA6C4A"/>
    <w:rsid w:val="00EA781F"/>
    <w:rsid w:val="00EB796D"/>
    <w:rsid w:val="00EC0D19"/>
    <w:rsid w:val="00EC23B8"/>
    <w:rsid w:val="00ED0C45"/>
    <w:rsid w:val="00ED30EC"/>
    <w:rsid w:val="00ED4489"/>
    <w:rsid w:val="00ED757D"/>
    <w:rsid w:val="00EE2C69"/>
    <w:rsid w:val="00EF0546"/>
    <w:rsid w:val="00EF444A"/>
    <w:rsid w:val="00EF4CAD"/>
    <w:rsid w:val="00EF594A"/>
    <w:rsid w:val="00EF6CDF"/>
    <w:rsid w:val="00F02F9D"/>
    <w:rsid w:val="00F03F15"/>
    <w:rsid w:val="00F07B07"/>
    <w:rsid w:val="00F12B02"/>
    <w:rsid w:val="00F21E2A"/>
    <w:rsid w:val="00F35318"/>
    <w:rsid w:val="00F36E33"/>
    <w:rsid w:val="00F37B0E"/>
    <w:rsid w:val="00F42410"/>
    <w:rsid w:val="00F43876"/>
    <w:rsid w:val="00F515D0"/>
    <w:rsid w:val="00F557DF"/>
    <w:rsid w:val="00F61103"/>
    <w:rsid w:val="00F63807"/>
    <w:rsid w:val="00F65B1B"/>
    <w:rsid w:val="00F70C10"/>
    <w:rsid w:val="00F7109F"/>
    <w:rsid w:val="00F73623"/>
    <w:rsid w:val="00F73D98"/>
    <w:rsid w:val="00F74076"/>
    <w:rsid w:val="00F8012B"/>
    <w:rsid w:val="00F81BF5"/>
    <w:rsid w:val="00F82F57"/>
    <w:rsid w:val="00F83022"/>
    <w:rsid w:val="00F86B91"/>
    <w:rsid w:val="00F87C7E"/>
    <w:rsid w:val="00F90C54"/>
    <w:rsid w:val="00F92FE6"/>
    <w:rsid w:val="00F93ED2"/>
    <w:rsid w:val="00F94168"/>
    <w:rsid w:val="00F94EC6"/>
    <w:rsid w:val="00F95FE7"/>
    <w:rsid w:val="00F970FA"/>
    <w:rsid w:val="00FA0F11"/>
    <w:rsid w:val="00FA19C2"/>
    <w:rsid w:val="00FA1F66"/>
    <w:rsid w:val="00FA34BC"/>
    <w:rsid w:val="00FA3933"/>
    <w:rsid w:val="00FC317C"/>
    <w:rsid w:val="00FC3ADD"/>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character" w:styleId="UnresolvedMention">
    <w:name w:val="Unresolved Mention"/>
    <w:basedOn w:val="DefaultParagraphFont"/>
    <w:uiPriority w:val="99"/>
    <w:semiHidden/>
    <w:unhideWhenUsed/>
    <w:rsid w:val="005014B0"/>
    <w:rPr>
      <w:color w:val="605E5C"/>
      <w:shd w:val="clear" w:color="auto" w:fill="E1DFDD"/>
    </w:rPr>
  </w:style>
  <w:style w:type="character" w:customStyle="1" w:styleId="normaltextrun">
    <w:name w:val="normaltextrun"/>
    <w:basedOn w:val="DefaultParagraphFont"/>
    <w:rsid w:val="00282F71"/>
  </w:style>
  <w:style w:type="paragraph" w:customStyle="1" w:styleId="Default">
    <w:name w:val="Default"/>
    <w:rsid w:val="00E7239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ps.gov/pore/planyourvisit/permitsandreservations.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pay.gov/public/form/start/78199830" TargetMode="External"/><Relationship Id="rId17" Type="http://schemas.openxmlformats.org/officeDocument/2006/relationships/hyperlink" Target="https://www.nps.gov/subjects/partnerships/publichealthforpartners.htm" TargetMode="External"/><Relationship Id="rId2" Type="http://schemas.openxmlformats.org/officeDocument/2006/relationships/customXml" Target="../customXml/item2.xml"/><Relationship Id="rId16" Type="http://schemas.openxmlformats.org/officeDocument/2006/relationships/hyperlink" Target="https://www.nps.gov/pore/planyourvisit/hiking_trail_advisories.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ps.gov/pore/planyourvisit/closures.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ps.gov/pore/learn/management/lawsandpolicies_superintendents_compendium.ht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pore_special_park_uses@nps.gov" TargetMode="External"/><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3.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4.xml><?xml version="1.0" encoding="utf-8"?>
<ds:datastoreItem xmlns:ds="http://schemas.openxmlformats.org/officeDocument/2006/customXml" ds:itemID="{41FEF489-1244-4A2B-9529-8EBC6BAD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14</Pages>
  <Words>6491</Words>
  <Characters>37004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43409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St. Vincent, Susan M</cp:lastModifiedBy>
  <cp:revision>58</cp:revision>
  <cp:lastPrinted>2016-04-19T17:13:00Z</cp:lastPrinted>
  <dcterms:created xsi:type="dcterms:W3CDTF">2022-02-14T23:34:00Z</dcterms:created>
  <dcterms:modified xsi:type="dcterms:W3CDTF">2023-01-31T01:26:00Z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