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A0F2" w14:textId="115D8CFA" w:rsidR="00E752EB" w:rsidRDefault="00335B75" w:rsidP="00335B75">
      <w:pPr>
        <w:ind w:left="6480" w:firstLine="720"/>
        <w:jc w:val="both"/>
        <w:rPr>
          <w:rFonts w:ascii="NPSRawlinson" w:hAnsi="NPSRawlinson" w:cs="Microsoft Sans Serif"/>
          <w:b/>
          <w:sz w:val="28"/>
          <w:szCs w:val="28"/>
        </w:rPr>
      </w:pPr>
      <w:r>
        <w:rPr>
          <w:noProof/>
        </w:rPr>
        <mc:AlternateContent>
          <mc:Choice Requires="wps">
            <w:drawing>
              <wp:anchor distT="0" distB="0" distL="114300" distR="114300" simplePos="0" relativeHeight="251657728" behindDoc="0" locked="0" layoutInCell="0" allowOverlap="1" wp14:anchorId="04D2FBA5" wp14:editId="47D4C425">
                <wp:simplePos x="0" y="0"/>
                <wp:positionH relativeFrom="column">
                  <wp:posOffset>-352108</wp:posOffset>
                </wp:positionH>
                <wp:positionV relativeFrom="paragraph">
                  <wp:posOffset>-341928</wp:posOffset>
                </wp:positionV>
                <wp:extent cx="3436584" cy="809625"/>
                <wp:effectExtent l="0" t="0" r="12065"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584" cy="809625"/>
                        </a:xfrm>
                        <a:prstGeom prst="rect">
                          <a:avLst/>
                        </a:prstGeom>
                        <a:solidFill>
                          <a:srgbClr val="000000"/>
                        </a:solidFill>
                        <a:ln w="9525">
                          <a:solidFill>
                            <a:srgbClr val="000000"/>
                          </a:solidFill>
                          <a:miter lim="800000"/>
                          <a:headEnd/>
                          <a:tailEnd/>
                        </a:ln>
                      </wps:spPr>
                      <wps:txbx>
                        <w:txbxContent>
                          <w:p w14:paraId="360C580D" w14:textId="77777777" w:rsidR="00281B54" w:rsidRPr="00553E10" w:rsidRDefault="00281B54">
                            <w:pPr>
                              <w:pStyle w:val="BodyText"/>
                              <w:rPr>
                                <w:rFonts w:ascii="NPSRawlinson" w:hAnsi="NPSRawlinson"/>
                                <w:b/>
                                <w:sz w:val="24"/>
                                <w:szCs w:val="24"/>
                              </w:rPr>
                            </w:pPr>
                            <w:r w:rsidRPr="00553E10">
                              <w:rPr>
                                <w:rFonts w:ascii="NPSRawlinson" w:hAnsi="NPSRawlinson"/>
                                <w:b/>
                                <w:sz w:val="24"/>
                                <w:szCs w:val="24"/>
                              </w:rPr>
                              <w:t>Ozark National Scenic Riverways</w:t>
                            </w:r>
                          </w:p>
                          <w:p w14:paraId="129AA924" w14:textId="77777777" w:rsidR="00A31164" w:rsidRPr="00553E10" w:rsidRDefault="00A31164">
                            <w:pPr>
                              <w:rPr>
                                <w:rFonts w:ascii="NPSRawlinson" w:hAnsi="NPSRawlinson" w:cs="Arial"/>
                                <w:b/>
                                <w:color w:val="FFFFFF"/>
                                <w:szCs w:val="24"/>
                              </w:rPr>
                            </w:pPr>
                          </w:p>
                          <w:p w14:paraId="52578951" w14:textId="77777777" w:rsidR="00281B54" w:rsidRPr="00553E10" w:rsidRDefault="00281B54">
                            <w:pPr>
                              <w:rPr>
                                <w:rFonts w:ascii="NPSRawlinson" w:hAnsi="NPSRawlinson" w:cs="Arial"/>
                                <w:b/>
                                <w:color w:val="FFFFFF"/>
                                <w:szCs w:val="24"/>
                              </w:rPr>
                            </w:pPr>
                            <w:r w:rsidRPr="00553E10">
                              <w:rPr>
                                <w:rFonts w:ascii="NPSRawlinson" w:hAnsi="NPSRawlinson" w:cs="Arial"/>
                                <w:b/>
                                <w:color w:val="FFFFFF"/>
                                <w:szCs w:val="24"/>
                              </w:rPr>
                              <w:t>National Park Service</w:t>
                            </w:r>
                          </w:p>
                          <w:p w14:paraId="033BCDF5" w14:textId="77777777" w:rsidR="00281B54" w:rsidRPr="00553E10" w:rsidRDefault="00281B54">
                            <w:pPr>
                              <w:rPr>
                                <w:rFonts w:ascii="NPSRawlinson" w:hAnsi="NPSRawlinson" w:cs="Arial"/>
                                <w:b/>
                                <w:color w:val="FFFFFF"/>
                                <w:szCs w:val="24"/>
                              </w:rPr>
                            </w:pPr>
                            <w:r w:rsidRPr="00553E10">
                              <w:rPr>
                                <w:rFonts w:ascii="NPSRawlinson" w:hAnsi="NPSRawlinson" w:cs="Arial"/>
                                <w:b/>
                                <w:color w:val="FFFFFF"/>
                                <w:szCs w:val="24"/>
                              </w:rPr>
                              <w:t>U.S. Department of the Interior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2FBA5" id="_x0000_t202" coordsize="21600,21600" o:spt="202" path="m,l,21600r21600,l21600,xe">
                <v:stroke joinstyle="miter"/>
                <v:path gradientshapeok="t" o:connecttype="rect"/>
              </v:shapetype>
              <v:shape id="Text Box 3" o:spid="_x0000_s1026" type="#_x0000_t202" style="position:absolute;left:0;text-align:left;margin-left:-27.75pt;margin-top:-26.9pt;width:270.6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" o:allowincell="f" fillcolor="black">
                <v:textbox>
                  <w:txbxContent>
                    <w:p w14:paraId="360C580D" w14:textId="77777777" w:rsidR="00281B54" w:rsidRPr="00553E10" w:rsidRDefault="00281B54">
                      <w:pPr>
                        <w:pStyle w:val="BodyText"/>
                        <w:rPr>
                          <w:rFonts w:ascii="NPSRawlinson" w:hAnsi="NPSRawlinson"/>
                          <w:b/>
                          <w:sz w:val="24"/>
                          <w:szCs w:val="24"/>
                        </w:rPr>
                      </w:pPr>
                      <w:r w:rsidRPr="00553E10">
                        <w:rPr>
                          <w:rFonts w:ascii="NPSRawlinson" w:hAnsi="NPSRawlinson"/>
                          <w:b/>
                          <w:sz w:val="24"/>
                          <w:szCs w:val="24"/>
                        </w:rPr>
                        <w:t>Ozark National Scenic Riverways</w:t>
                      </w:r>
                    </w:p>
                    <w:p w14:paraId="129AA924" w14:textId="77777777" w:rsidR="00A31164" w:rsidRPr="00553E10" w:rsidRDefault="00A31164">
                      <w:pPr>
                        <w:rPr>
                          <w:rFonts w:ascii="NPSRawlinson" w:hAnsi="NPSRawlinson" w:cs="Arial"/>
                          <w:b/>
                          <w:color w:val="FFFFFF"/>
                          <w:szCs w:val="24"/>
                        </w:rPr>
                      </w:pPr>
                    </w:p>
                    <w:p w14:paraId="52578951" w14:textId="77777777" w:rsidR="00281B54" w:rsidRPr="00553E10" w:rsidRDefault="00281B54">
                      <w:pPr>
                        <w:rPr>
                          <w:rFonts w:ascii="NPSRawlinson" w:hAnsi="NPSRawlinson" w:cs="Arial"/>
                          <w:b/>
                          <w:color w:val="FFFFFF"/>
                          <w:szCs w:val="24"/>
                        </w:rPr>
                      </w:pPr>
                      <w:r w:rsidRPr="00553E10">
                        <w:rPr>
                          <w:rFonts w:ascii="NPSRawlinson" w:hAnsi="NPSRawlinson" w:cs="Arial"/>
                          <w:b/>
                          <w:color w:val="FFFFFF"/>
                          <w:szCs w:val="24"/>
                        </w:rPr>
                        <w:t>National Park Service</w:t>
                      </w:r>
                    </w:p>
                    <w:p w14:paraId="033BCDF5" w14:textId="77777777" w:rsidR="00281B54" w:rsidRPr="00553E10" w:rsidRDefault="00281B54">
                      <w:pPr>
                        <w:rPr>
                          <w:rFonts w:ascii="NPSRawlinson" w:hAnsi="NPSRawlinson" w:cs="Arial"/>
                          <w:b/>
                          <w:color w:val="FFFFFF"/>
                          <w:szCs w:val="24"/>
                        </w:rPr>
                      </w:pPr>
                      <w:r w:rsidRPr="00553E10">
                        <w:rPr>
                          <w:rFonts w:ascii="NPSRawlinson" w:hAnsi="NPSRawlinson" w:cs="Arial"/>
                          <w:b/>
                          <w:color w:val="FFFFFF"/>
                          <w:szCs w:val="24"/>
                        </w:rPr>
                        <w:t>U.S. Department of the Interior</w:t>
                      </w:r>
                    </w:p>
                  </w:txbxContent>
                </v:textbox>
              </v:shape>
            </w:pict>
          </mc:Fallback>
        </mc:AlternateContent>
      </w:r>
      <w:r>
        <w:rPr>
          <w:noProof/>
        </w:rPr>
        <w:drawing>
          <wp:anchor distT="0" distB="0" distL="114300" distR="114300" simplePos="0" relativeHeight="251658752" behindDoc="0" locked="0" layoutInCell="0" allowOverlap="1" wp14:anchorId="2D0C9CDE" wp14:editId="4B8DA251">
            <wp:simplePos x="0" y="0"/>
            <wp:positionH relativeFrom="column">
              <wp:posOffset>5869016</wp:posOffset>
            </wp:positionH>
            <wp:positionV relativeFrom="paragraph">
              <wp:posOffset>-386438</wp:posOffset>
            </wp:positionV>
            <wp:extent cx="695325"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914400"/>
                    </a:xfrm>
                    <a:prstGeom prst="rect">
                      <a:avLst/>
                    </a:prstGeom>
                    <a:noFill/>
                  </pic:spPr>
                </pic:pic>
              </a:graphicData>
            </a:graphic>
            <wp14:sizeRelH relativeFrom="page">
              <wp14:pctWidth>0</wp14:pctWidth>
            </wp14:sizeRelH>
            <wp14:sizeRelV relativeFrom="page">
              <wp14:pctHeight>0</wp14:pctHeight>
            </wp14:sizeRelV>
          </wp:anchor>
        </w:drawing>
      </w:r>
      <w:r w:rsidR="001A0833">
        <w:rPr>
          <w:noProof/>
        </w:rPr>
        <mc:AlternateContent>
          <mc:Choice Requires="wps">
            <w:drawing>
              <wp:anchor distT="0" distB="0" distL="114300" distR="114300" simplePos="0" relativeHeight="251656704" behindDoc="0" locked="0" layoutInCell="0" allowOverlap="1" wp14:anchorId="3DD08D8C" wp14:editId="3914E49C">
                <wp:simplePos x="0" y="0"/>
                <wp:positionH relativeFrom="margin">
                  <wp:align>center</wp:align>
                </wp:positionH>
                <wp:positionV relativeFrom="margin">
                  <wp:posOffset>-494030</wp:posOffset>
                </wp:positionV>
                <wp:extent cx="7583805" cy="1138555"/>
                <wp:effectExtent l="0" t="0" r="17145"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1138555"/>
                        </a:xfrm>
                        <a:prstGeom prst="rect">
                          <a:avLst/>
                        </a:prstGeom>
                        <a:solidFill>
                          <a:srgbClr val="000000"/>
                        </a:solidFill>
                        <a:ln w="9525">
                          <a:solidFill>
                            <a:srgbClr val="000000"/>
                          </a:solidFill>
                          <a:miter lim="800000"/>
                          <a:headEnd/>
                          <a:tailEnd/>
                        </a:ln>
                      </wps:spPr>
                      <wps:txbx>
                        <w:txbxContent>
                          <w:p w14:paraId="246C61F4" w14:textId="77777777" w:rsidR="00281B54" w:rsidRDefault="00281B54"/>
                          <w:p w14:paraId="6CF69D49" w14:textId="77777777" w:rsidR="00281B54" w:rsidRDefault="00281B54"/>
                          <w:p w14:paraId="4BFCFCF2" w14:textId="77777777" w:rsidR="00281B54" w:rsidRDefault="00281B54"/>
                          <w:p w14:paraId="43809A78" w14:textId="77777777" w:rsidR="00281B54" w:rsidRDefault="00281B54"/>
                          <w:p w14:paraId="37B2BD2B" w14:textId="77777777" w:rsidR="00281B54" w:rsidRDefault="00281B54"/>
                          <w:p w14:paraId="5F0FF0B6" w14:textId="77777777" w:rsidR="00281B54" w:rsidRDefault="00281B54"/>
                          <w:p w14:paraId="01926B02" w14:textId="77777777" w:rsidR="00281B54" w:rsidRDefault="00281B54"/>
                          <w:p w14:paraId="691FECFD" w14:textId="77777777" w:rsidR="00281B54" w:rsidRDefault="00281B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08D8C" id="Text Box 2" o:spid="_x0000_s1027" type="#_x0000_t202" style="position:absolute;left:0;text-align:left;margin-left:0;margin-top:-38.9pt;width:597.15pt;height:89.6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" o:allowincell="f" fillcolor="black">
                <v:textbox>
                  <w:txbxContent>
                    <w:p w14:paraId="246C61F4" w14:textId="77777777" w:rsidR="00281B54" w:rsidRDefault="00281B54"/>
                    <w:p w14:paraId="6CF69D49" w14:textId="77777777" w:rsidR="00281B54" w:rsidRDefault="00281B54"/>
                    <w:p w14:paraId="4BFCFCF2" w14:textId="77777777" w:rsidR="00281B54" w:rsidRDefault="00281B54"/>
                    <w:p w14:paraId="43809A78" w14:textId="77777777" w:rsidR="00281B54" w:rsidRDefault="00281B54"/>
                    <w:p w14:paraId="37B2BD2B" w14:textId="77777777" w:rsidR="00281B54" w:rsidRDefault="00281B54"/>
                    <w:p w14:paraId="5F0FF0B6" w14:textId="77777777" w:rsidR="00281B54" w:rsidRDefault="00281B54"/>
                    <w:p w14:paraId="01926B02" w14:textId="77777777" w:rsidR="00281B54" w:rsidRDefault="00281B54"/>
                    <w:p w14:paraId="691FECFD" w14:textId="77777777" w:rsidR="00281B54" w:rsidRDefault="00281B54"/>
                  </w:txbxContent>
                </v:textbox>
                <w10:wrap type="square" anchorx="margin" anchory="margin"/>
              </v:shape>
            </w:pict>
          </mc:Fallback>
        </mc:AlternateContent>
      </w:r>
    </w:p>
    <w:p w14:paraId="4D261B5C" w14:textId="77777777" w:rsidR="00730375" w:rsidRPr="00681FA6" w:rsidRDefault="00730375" w:rsidP="00681FA6">
      <w:pPr>
        <w:rPr>
          <w:rFonts w:ascii="NPSRawlinson" w:hAnsi="NPSRawlinson"/>
          <w:b/>
          <w:sz w:val="22"/>
          <w:szCs w:val="22"/>
        </w:rPr>
      </w:pPr>
      <w:r w:rsidRPr="00681FA6">
        <w:rPr>
          <w:rFonts w:ascii="NPSRawlinson" w:hAnsi="NPSRawlinson"/>
          <w:b/>
          <w:sz w:val="22"/>
          <w:szCs w:val="22"/>
        </w:rPr>
        <w:t>Weddings at Ozark National Scenic Riverways</w:t>
      </w:r>
    </w:p>
    <w:p w14:paraId="49F48225" w14:textId="77777777" w:rsidR="0070528C" w:rsidRPr="00681FA6" w:rsidRDefault="0070528C" w:rsidP="00681FA6">
      <w:pPr>
        <w:rPr>
          <w:rFonts w:ascii="NPSRawlinson" w:hAnsi="NPSRawlinson"/>
          <w:b/>
          <w:sz w:val="22"/>
          <w:szCs w:val="22"/>
        </w:rPr>
      </w:pPr>
    </w:p>
    <w:p w14:paraId="4431AA98" w14:textId="77777777" w:rsidR="00D81B4E" w:rsidRPr="00681FA6" w:rsidRDefault="00D81B4E" w:rsidP="00681FA6">
      <w:pPr>
        <w:rPr>
          <w:rFonts w:ascii="NPSRawlinson" w:hAnsi="NPSRawlinson"/>
          <w:b/>
          <w:sz w:val="22"/>
          <w:szCs w:val="22"/>
        </w:rPr>
      </w:pPr>
    </w:p>
    <w:p w14:paraId="68079529" w14:textId="389404AC" w:rsidR="000E4910" w:rsidRPr="00681FA6" w:rsidRDefault="00730375" w:rsidP="00681FA6">
      <w:pPr>
        <w:rPr>
          <w:rFonts w:ascii="NPSRawlinson" w:hAnsi="NPSRawlinson"/>
          <w:sz w:val="22"/>
          <w:szCs w:val="22"/>
        </w:rPr>
      </w:pPr>
      <w:r w:rsidRPr="00681FA6">
        <w:rPr>
          <w:rFonts w:ascii="NPSRawlinson" w:hAnsi="NPSRawlinson"/>
          <w:sz w:val="22"/>
          <w:szCs w:val="22"/>
        </w:rPr>
        <w:t xml:space="preserve">If you are interested in </w:t>
      </w:r>
      <w:r w:rsidR="00F51EBC" w:rsidRPr="00681FA6">
        <w:rPr>
          <w:rFonts w:ascii="NPSRawlinson" w:hAnsi="NPSRawlinson"/>
          <w:sz w:val="22"/>
          <w:szCs w:val="22"/>
        </w:rPr>
        <w:t xml:space="preserve">conducting a wedding </w:t>
      </w:r>
      <w:r w:rsidRPr="00681FA6">
        <w:rPr>
          <w:rFonts w:ascii="NPSRawlinson" w:hAnsi="NPSRawlinson"/>
          <w:sz w:val="22"/>
          <w:szCs w:val="22"/>
        </w:rPr>
        <w:t xml:space="preserve">in Ozark National Scenic Riverways </w:t>
      </w:r>
      <w:r w:rsidR="00ED685E" w:rsidRPr="00681FA6">
        <w:rPr>
          <w:rFonts w:ascii="NPSRawlinson" w:hAnsi="NPSRawlinson"/>
          <w:sz w:val="22"/>
          <w:szCs w:val="22"/>
        </w:rPr>
        <w:t xml:space="preserve">(ONSR), </w:t>
      </w:r>
      <w:r w:rsidRPr="00681FA6">
        <w:rPr>
          <w:rFonts w:ascii="NPSRawlinson" w:hAnsi="NPSRawlinson"/>
          <w:sz w:val="22"/>
          <w:szCs w:val="22"/>
        </w:rPr>
        <w:t xml:space="preserve">the following information will be helpful in making your plans.  A </w:t>
      </w:r>
      <w:r w:rsidRPr="00681FA6">
        <w:rPr>
          <w:rFonts w:ascii="NPSRawlinson" w:hAnsi="NPSRawlinson"/>
          <w:b/>
          <w:bCs/>
          <w:sz w:val="22"/>
          <w:szCs w:val="22"/>
        </w:rPr>
        <w:t>Special Use Permit</w:t>
      </w:r>
      <w:r w:rsidRPr="00681FA6">
        <w:rPr>
          <w:rFonts w:ascii="NPSRawlinson" w:hAnsi="NPSRawlinson"/>
          <w:sz w:val="22"/>
          <w:szCs w:val="22"/>
        </w:rPr>
        <w:t xml:space="preserve"> is required to hold a wedding within O</w:t>
      </w:r>
      <w:r w:rsidR="00ED685E" w:rsidRPr="00681FA6">
        <w:rPr>
          <w:rFonts w:ascii="NPSRawlinson" w:hAnsi="NPSRawlinson"/>
          <w:sz w:val="22"/>
          <w:szCs w:val="22"/>
        </w:rPr>
        <w:t>NSR</w:t>
      </w:r>
      <w:r w:rsidRPr="00681FA6">
        <w:rPr>
          <w:rFonts w:ascii="NPSRawlinson" w:hAnsi="NPSRawlinson"/>
          <w:sz w:val="22"/>
          <w:szCs w:val="22"/>
        </w:rPr>
        <w:t xml:space="preserve">.  </w:t>
      </w:r>
      <w:r w:rsidR="00AE35EA" w:rsidRPr="00681FA6">
        <w:rPr>
          <w:rFonts w:ascii="NPSRawlinson" w:hAnsi="NPSRawlinson"/>
          <w:sz w:val="22"/>
          <w:szCs w:val="22"/>
        </w:rPr>
        <w:t xml:space="preserve">A non-refundable application fee of </w:t>
      </w:r>
      <w:r w:rsidR="00AE35EA" w:rsidRPr="00681FA6">
        <w:rPr>
          <w:rFonts w:ascii="NPSRawlinson" w:hAnsi="NPSRawlinson"/>
          <w:b/>
          <w:sz w:val="22"/>
          <w:szCs w:val="22"/>
          <w:u w:val="single"/>
        </w:rPr>
        <w:t>$50.00</w:t>
      </w:r>
      <w:r w:rsidR="00AE35EA" w:rsidRPr="00681FA6">
        <w:rPr>
          <w:rFonts w:ascii="NPSRawlinson" w:hAnsi="NPSRawlinson"/>
          <w:sz w:val="22"/>
          <w:szCs w:val="22"/>
        </w:rPr>
        <w:t xml:space="preserve"> is due when the application is submitted.  </w:t>
      </w:r>
      <w:r w:rsidR="000E4910" w:rsidRPr="00681FA6">
        <w:rPr>
          <w:rFonts w:ascii="NPSRawlinson" w:hAnsi="NPSRawlinson"/>
          <w:sz w:val="22"/>
          <w:szCs w:val="22"/>
        </w:rPr>
        <w:t>You must allow sufficient time for the Park to process your request</w:t>
      </w:r>
      <w:r w:rsidR="00112D9F" w:rsidRPr="00681FA6">
        <w:rPr>
          <w:rFonts w:ascii="NPSRawlinson" w:hAnsi="NPSRawlinson"/>
          <w:sz w:val="22"/>
          <w:szCs w:val="22"/>
        </w:rPr>
        <w:t xml:space="preserve"> and you will </w:t>
      </w:r>
      <w:r w:rsidR="000E4910" w:rsidRPr="00681FA6">
        <w:rPr>
          <w:rFonts w:ascii="NPSRawlinson" w:hAnsi="NPSRawlinson"/>
          <w:sz w:val="22"/>
          <w:szCs w:val="22"/>
        </w:rPr>
        <w:t xml:space="preserve">be notified of the status of the application and the necessary steps to secure your final permit.  </w:t>
      </w:r>
      <w:r w:rsidR="00112D9F" w:rsidRPr="00681FA6">
        <w:rPr>
          <w:rFonts w:ascii="NPSRawlinson" w:hAnsi="NPSRawlinson"/>
          <w:sz w:val="22"/>
          <w:szCs w:val="22"/>
        </w:rPr>
        <w:t>Depending upon your activity request, y</w:t>
      </w:r>
      <w:r w:rsidR="000E4910" w:rsidRPr="00681FA6">
        <w:rPr>
          <w:rFonts w:ascii="NPSRawlinson" w:hAnsi="NPSRawlinson"/>
          <w:sz w:val="22"/>
          <w:szCs w:val="22"/>
        </w:rPr>
        <w:t>our permit may require the payment of cost recovery charges and proof of liability insurance naming the United States of America an additional insured.</w:t>
      </w:r>
    </w:p>
    <w:p w14:paraId="0731A37C" w14:textId="77777777" w:rsidR="00E56F4F" w:rsidRPr="00681FA6" w:rsidRDefault="00E56F4F" w:rsidP="00681FA6">
      <w:pPr>
        <w:rPr>
          <w:rFonts w:ascii="NPSRawlinson" w:hAnsi="NPSRawlinson"/>
          <w:sz w:val="22"/>
          <w:szCs w:val="22"/>
        </w:rPr>
      </w:pPr>
    </w:p>
    <w:p w14:paraId="0E751EFE" w14:textId="104577DE" w:rsidR="007F08DC" w:rsidRPr="00681FA6" w:rsidRDefault="007F08DC" w:rsidP="00681FA6">
      <w:pPr>
        <w:rPr>
          <w:rFonts w:ascii="NPSRawlinson" w:hAnsi="NPSRawlinson"/>
          <w:sz w:val="22"/>
          <w:szCs w:val="22"/>
        </w:rPr>
      </w:pPr>
      <w:r w:rsidRPr="00681FA6">
        <w:rPr>
          <w:rFonts w:ascii="NPSRawlinson" w:hAnsi="NPSRawlinson"/>
          <w:b/>
          <w:sz w:val="22"/>
          <w:szCs w:val="22"/>
        </w:rPr>
        <w:t>Applications:</w:t>
      </w:r>
      <w:r w:rsidRPr="00681FA6">
        <w:rPr>
          <w:rFonts w:ascii="NPSRawlinson" w:hAnsi="NPSRawlinson"/>
          <w:sz w:val="22"/>
          <w:szCs w:val="22"/>
        </w:rPr>
        <w:t xml:space="preserve">  Complete the </w:t>
      </w:r>
      <w:r w:rsidRPr="00681FA6">
        <w:rPr>
          <w:rFonts w:ascii="NPSRawlinson" w:hAnsi="NPSRawlinson"/>
          <w:b/>
          <w:bCs/>
          <w:iCs/>
          <w:sz w:val="22"/>
          <w:szCs w:val="22"/>
        </w:rPr>
        <w:t>Application for Special Use Permit</w:t>
      </w:r>
      <w:r w:rsidRPr="00681FA6">
        <w:rPr>
          <w:rFonts w:ascii="NPSRawlinson" w:hAnsi="NPSRawlinson"/>
          <w:i/>
          <w:sz w:val="22"/>
          <w:szCs w:val="22"/>
        </w:rPr>
        <w:t xml:space="preserve">.  </w:t>
      </w:r>
      <w:r w:rsidRPr="00681FA6">
        <w:rPr>
          <w:rFonts w:ascii="NPSRawlinson" w:hAnsi="NPSRawlinson"/>
          <w:sz w:val="22"/>
          <w:szCs w:val="22"/>
        </w:rPr>
        <w:t xml:space="preserve">Please review the </w:t>
      </w:r>
      <w:r w:rsidRPr="00681FA6">
        <w:rPr>
          <w:rFonts w:ascii="NPSRawlinson" w:hAnsi="NPSRawlinson"/>
          <w:b/>
          <w:sz w:val="22"/>
          <w:szCs w:val="22"/>
        </w:rPr>
        <w:t>Terms &amp; Conditions</w:t>
      </w:r>
      <w:r w:rsidRPr="00681FA6">
        <w:rPr>
          <w:rFonts w:ascii="NPSRawlinson" w:hAnsi="NPSRawlinson"/>
          <w:sz w:val="22"/>
          <w:szCs w:val="22"/>
        </w:rPr>
        <w:t xml:space="preserve"> below before submitting your permit application as they outline the specific requirements and restrictions </w:t>
      </w:r>
      <w:r w:rsidR="002030DD" w:rsidRPr="00681FA6">
        <w:rPr>
          <w:rFonts w:ascii="NPSRawlinson" w:hAnsi="NPSRawlinson"/>
          <w:sz w:val="22"/>
          <w:szCs w:val="22"/>
        </w:rPr>
        <w:t>on</w:t>
      </w:r>
      <w:r w:rsidRPr="00681FA6">
        <w:rPr>
          <w:rFonts w:ascii="NPSRawlinson" w:hAnsi="NPSRawlinson"/>
          <w:sz w:val="22"/>
          <w:szCs w:val="22"/>
        </w:rPr>
        <w:t xml:space="preserve"> the permit.</w:t>
      </w:r>
      <w:r w:rsidR="00BD42D7" w:rsidRPr="00681FA6">
        <w:rPr>
          <w:rFonts w:ascii="NPSRawlinson" w:hAnsi="NPSRawlinson"/>
          <w:sz w:val="22"/>
          <w:szCs w:val="22"/>
        </w:rPr>
        <w:t xml:space="preserve">  </w:t>
      </w:r>
      <w:r w:rsidRPr="00681FA6">
        <w:rPr>
          <w:rFonts w:ascii="NPSRawlinson" w:hAnsi="NPSRawlinson"/>
          <w:sz w:val="22"/>
          <w:szCs w:val="22"/>
        </w:rPr>
        <w:t xml:space="preserve">Mail </w:t>
      </w:r>
      <w:r w:rsidR="002030DD" w:rsidRPr="00681FA6">
        <w:rPr>
          <w:rFonts w:ascii="NPSRawlinson" w:hAnsi="NPSRawlinson"/>
          <w:sz w:val="22"/>
          <w:szCs w:val="22"/>
        </w:rPr>
        <w:t xml:space="preserve">a completed and </w:t>
      </w:r>
      <w:r w:rsidR="002030DD" w:rsidRPr="00681FA6">
        <w:rPr>
          <w:rFonts w:ascii="NPSRawlinson" w:hAnsi="NPSRawlinson"/>
          <w:sz w:val="22"/>
          <w:szCs w:val="22"/>
          <w:u w:val="single"/>
        </w:rPr>
        <w:t>signed</w:t>
      </w:r>
      <w:r w:rsidR="002030DD" w:rsidRPr="00681FA6">
        <w:rPr>
          <w:rFonts w:ascii="NPSRawlinson" w:hAnsi="NPSRawlinson"/>
          <w:sz w:val="22"/>
          <w:szCs w:val="22"/>
        </w:rPr>
        <w:t xml:space="preserve"> application form to: Ozark National Scenic Riverways, Attn: Special Park Uses Program Office, P. O. Box 490, Van Buren, Missouri 63965 or email your application to: </w:t>
      </w:r>
      <w:hyperlink r:id="rId9" w:history="1">
        <w:r w:rsidR="002030DD" w:rsidRPr="00681FA6">
          <w:rPr>
            <w:rStyle w:val="Hyperlink"/>
            <w:rFonts w:ascii="NPSRawlinson" w:hAnsi="NPSRawlinson"/>
            <w:sz w:val="22"/>
            <w:szCs w:val="22"/>
            <w:u w:val="none"/>
          </w:rPr>
          <w:t>peggy_tarrence@nps.gov</w:t>
        </w:r>
      </w:hyperlink>
      <w:r w:rsidR="002030DD" w:rsidRPr="00681FA6">
        <w:rPr>
          <w:rFonts w:ascii="NPSRawlinson" w:hAnsi="NPSRawlinson"/>
          <w:sz w:val="22"/>
          <w:szCs w:val="22"/>
        </w:rPr>
        <w:t xml:space="preserve">.  </w:t>
      </w:r>
      <w:r w:rsidR="004762A1">
        <w:rPr>
          <w:rFonts w:ascii="NPSRawlinson" w:hAnsi="NPSRawlinson"/>
          <w:sz w:val="22"/>
          <w:szCs w:val="22"/>
        </w:rPr>
        <w:t xml:space="preserve">Thereafter, you </w:t>
      </w:r>
      <w:r w:rsidR="002030DD" w:rsidRPr="00681FA6">
        <w:rPr>
          <w:rFonts w:ascii="NPSRawlinson" w:hAnsi="NPSRawlinson"/>
          <w:sz w:val="22"/>
          <w:szCs w:val="22"/>
        </w:rPr>
        <w:t xml:space="preserve">will </w:t>
      </w:r>
      <w:r w:rsidR="00BD42D7" w:rsidRPr="00681FA6">
        <w:rPr>
          <w:rFonts w:ascii="NPSRawlinson" w:hAnsi="NPSRawlinson"/>
          <w:sz w:val="22"/>
          <w:szCs w:val="22"/>
        </w:rPr>
        <w:t xml:space="preserve">be </w:t>
      </w:r>
      <w:r w:rsidR="002030DD" w:rsidRPr="00681FA6">
        <w:rPr>
          <w:rFonts w:ascii="NPSRawlinson" w:hAnsi="NPSRawlinson"/>
          <w:sz w:val="22"/>
          <w:szCs w:val="22"/>
        </w:rPr>
        <w:t>provided with instructions on how to submit the non-refundable application fee</w:t>
      </w:r>
      <w:r w:rsidR="00BD42D7" w:rsidRPr="00681FA6">
        <w:rPr>
          <w:rFonts w:ascii="NPSRawlinson" w:hAnsi="NPSRawlinson"/>
          <w:sz w:val="22"/>
          <w:szCs w:val="22"/>
        </w:rPr>
        <w:t>, the status of the application and the necessary steps to secure your final permit</w:t>
      </w:r>
      <w:r w:rsidR="002030DD" w:rsidRPr="00681FA6">
        <w:rPr>
          <w:rFonts w:ascii="NPSRawlinson" w:hAnsi="NPSRawlinson"/>
          <w:sz w:val="22"/>
          <w:szCs w:val="22"/>
        </w:rPr>
        <w:t>.</w:t>
      </w:r>
      <w:r w:rsidR="00BD42D7" w:rsidRPr="00681FA6">
        <w:rPr>
          <w:rFonts w:ascii="NPSRawlinson" w:hAnsi="NPSRawlinson"/>
          <w:sz w:val="22"/>
          <w:szCs w:val="22"/>
        </w:rPr>
        <w:t xml:space="preserve">  </w:t>
      </w:r>
    </w:p>
    <w:p w14:paraId="789478B6" w14:textId="77777777" w:rsidR="007F08DC" w:rsidRPr="00681FA6" w:rsidRDefault="007F08DC" w:rsidP="00681FA6">
      <w:pPr>
        <w:rPr>
          <w:rFonts w:ascii="NPSRawlinson" w:hAnsi="NPSRawlinson"/>
          <w:sz w:val="22"/>
          <w:szCs w:val="22"/>
        </w:rPr>
      </w:pPr>
    </w:p>
    <w:p w14:paraId="260A3F80" w14:textId="341A5B2D" w:rsidR="007F08DC" w:rsidRPr="00681FA6" w:rsidRDefault="007F08DC" w:rsidP="00681FA6">
      <w:pPr>
        <w:rPr>
          <w:rFonts w:ascii="NPSRawlinson" w:hAnsi="NPSRawlinson"/>
          <w:sz w:val="22"/>
          <w:szCs w:val="22"/>
        </w:rPr>
      </w:pPr>
      <w:r w:rsidRPr="00681FA6">
        <w:rPr>
          <w:rFonts w:ascii="NPSRawlinson" w:hAnsi="NPSRawlinson"/>
          <w:sz w:val="22"/>
          <w:szCs w:val="22"/>
        </w:rPr>
        <w:t xml:space="preserve">Recently, we have implemented an online payment method through Pay.gov.  When we </w:t>
      </w:r>
      <w:r w:rsidR="00031135" w:rsidRPr="00681FA6">
        <w:rPr>
          <w:rFonts w:ascii="NPSRawlinson" w:hAnsi="NPSRawlinson"/>
          <w:sz w:val="22"/>
          <w:szCs w:val="22"/>
        </w:rPr>
        <w:t xml:space="preserve">receive </w:t>
      </w:r>
      <w:r w:rsidRPr="00681FA6">
        <w:rPr>
          <w:rFonts w:ascii="NPSRawlinson" w:hAnsi="NPSRawlinson"/>
          <w:sz w:val="22"/>
          <w:szCs w:val="22"/>
        </w:rPr>
        <w:t>your application you will receive an email from </w:t>
      </w:r>
      <w:hyperlink r:id="rId10" w:tooltip="mailto:notification@pay.gov" w:history="1">
        <w:r w:rsidRPr="00681FA6">
          <w:rPr>
            <w:rStyle w:val="Hyperlink"/>
            <w:rFonts w:ascii="NPSRawlinson" w:hAnsi="NPSRawlinson"/>
            <w:sz w:val="22"/>
            <w:szCs w:val="22"/>
            <w:u w:val="none"/>
          </w:rPr>
          <w:t>notification@pay.gov</w:t>
        </w:r>
      </w:hyperlink>
      <w:r w:rsidRPr="00681FA6">
        <w:rPr>
          <w:rFonts w:ascii="NPSRawlinson" w:hAnsi="NPSRawlinson"/>
          <w:sz w:val="22"/>
          <w:szCs w:val="22"/>
        </w:rPr>
        <w:t>. This email will give you the instructions necessary to access the invoice for your $50.00 non-refundable application fee. Once you have entered the access code, you will be prompted to answer the question, "What is the abbreviation of Ozark National Scenic Riverways?". The answer is 'ONSR'. After that, you may complete payment!</w:t>
      </w:r>
    </w:p>
    <w:p w14:paraId="1015209D" w14:textId="77777777" w:rsidR="007F0333" w:rsidRPr="00681FA6" w:rsidRDefault="007F0333" w:rsidP="00681FA6">
      <w:pPr>
        <w:rPr>
          <w:rFonts w:ascii="NPSRawlinson" w:hAnsi="NPSRawlinson"/>
          <w:sz w:val="22"/>
          <w:szCs w:val="22"/>
        </w:rPr>
      </w:pPr>
    </w:p>
    <w:p w14:paraId="4EDA0C89" w14:textId="22829636" w:rsidR="007F0333" w:rsidRPr="00681FA6" w:rsidRDefault="007F0333" w:rsidP="00681FA6">
      <w:pPr>
        <w:rPr>
          <w:rFonts w:ascii="NPSRawlinson" w:hAnsi="NPSRawlinson"/>
          <w:sz w:val="22"/>
          <w:szCs w:val="22"/>
        </w:rPr>
      </w:pPr>
      <w:r w:rsidRPr="00681FA6">
        <w:rPr>
          <w:rFonts w:ascii="NPSRawlinson" w:hAnsi="NPSRawlinson"/>
          <w:b/>
          <w:sz w:val="22"/>
          <w:szCs w:val="22"/>
        </w:rPr>
        <w:t>Cost Recovery:</w:t>
      </w:r>
      <w:r w:rsidRPr="00681FA6">
        <w:rPr>
          <w:rFonts w:ascii="NPSRawlinson" w:hAnsi="NPSRawlinson"/>
          <w:sz w:val="22"/>
          <w:szCs w:val="22"/>
        </w:rPr>
        <w:t xml:space="preserve">  </w:t>
      </w:r>
      <w:r w:rsidR="00031135" w:rsidRPr="00681FA6">
        <w:rPr>
          <w:rFonts w:ascii="NPSRawlinson" w:hAnsi="NPSRawlinson"/>
          <w:sz w:val="22"/>
          <w:szCs w:val="22"/>
        </w:rPr>
        <w:t>As part of the permitting process, m</w:t>
      </w:r>
      <w:r w:rsidRPr="00681FA6">
        <w:rPr>
          <w:rFonts w:ascii="NPSRawlinson" w:hAnsi="NPSRawlinson"/>
          <w:sz w:val="22"/>
          <w:szCs w:val="22"/>
        </w:rPr>
        <w:t xml:space="preserve">anagement and monitoring fees will be assessed to recover the actual costs incurred by all park divisions involved in support of the use and will be determined during the application approval process.  You will be informed of the amount of </w:t>
      </w:r>
      <w:r w:rsidR="004604A3" w:rsidRPr="00681FA6">
        <w:rPr>
          <w:rFonts w:ascii="NPSRawlinson" w:hAnsi="NPSRawlinson"/>
          <w:sz w:val="22"/>
          <w:szCs w:val="22"/>
        </w:rPr>
        <w:t>C</w:t>
      </w:r>
      <w:r w:rsidRPr="00681FA6">
        <w:rPr>
          <w:rFonts w:ascii="NPSRawlinson" w:hAnsi="NPSRawlinson"/>
          <w:sz w:val="22"/>
          <w:szCs w:val="22"/>
        </w:rPr>
        <w:t xml:space="preserve">ost </w:t>
      </w:r>
      <w:r w:rsidR="004604A3" w:rsidRPr="00681FA6">
        <w:rPr>
          <w:rFonts w:ascii="NPSRawlinson" w:hAnsi="NPSRawlinson"/>
          <w:sz w:val="22"/>
          <w:szCs w:val="22"/>
        </w:rPr>
        <w:t>R</w:t>
      </w:r>
      <w:r w:rsidRPr="00681FA6">
        <w:rPr>
          <w:rFonts w:ascii="NPSRawlinson" w:hAnsi="NPSRawlinson"/>
          <w:sz w:val="22"/>
          <w:szCs w:val="22"/>
        </w:rPr>
        <w:t>ecovery fees due at the time a permit is issued to you with the request for your review and acceptance of the permit terms and conditions.</w:t>
      </w:r>
      <w:r w:rsidR="00031135" w:rsidRPr="00681FA6">
        <w:rPr>
          <w:rFonts w:ascii="NPSRawlinson" w:hAnsi="NPSRawlinson"/>
          <w:sz w:val="22"/>
          <w:szCs w:val="22"/>
        </w:rPr>
        <w:t xml:space="preserve">  Once </w:t>
      </w:r>
      <w:r w:rsidR="006E282F" w:rsidRPr="00681FA6">
        <w:rPr>
          <w:rFonts w:ascii="NPSRawlinson" w:hAnsi="NPSRawlinson"/>
          <w:sz w:val="22"/>
          <w:szCs w:val="22"/>
        </w:rPr>
        <w:t>again,</w:t>
      </w:r>
      <w:r w:rsidR="00031135" w:rsidRPr="00681FA6">
        <w:rPr>
          <w:rFonts w:ascii="NPSRawlinson" w:hAnsi="NPSRawlinson"/>
          <w:sz w:val="22"/>
          <w:szCs w:val="22"/>
        </w:rPr>
        <w:t xml:space="preserve"> you will receive an email from </w:t>
      </w:r>
      <w:hyperlink r:id="rId11" w:history="1">
        <w:r w:rsidR="00031135" w:rsidRPr="00681FA6">
          <w:rPr>
            <w:rStyle w:val="Hyperlink"/>
            <w:rFonts w:ascii="NPSRawlinson" w:hAnsi="NPSRawlinson"/>
            <w:sz w:val="22"/>
            <w:szCs w:val="22"/>
            <w:u w:val="none"/>
          </w:rPr>
          <w:t>notification@pay.gov</w:t>
        </w:r>
      </w:hyperlink>
      <w:r w:rsidR="00031135" w:rsidRPr="00681FA6">
        <w:rPr>
          <w:rFonts w:ascii="NPSRawlinson" w:hAnsi="NPSRawlinson"/>
          <w:sz w:val="22"/>
          <w:szCs w:val="22"/>
        </w:rPr>
        <w:t xml:space="preserve"> with the amount due and the instructions necessary to access the invoice for your fee.  </w:t>
      </w:r>
      <w:r w:rsidRPr="00681FA6">
        <w:rPr>
          <w:rFonts w:ascii="NPSRawlinson" w:hAnsi="NPSRawlinson"/>
          <w:sz w:val="22"/>
          <w:szCs w:val="22"/>
        </w:rPr>
        <w:t xml:space="preserve">Fees will be due with the return of your signed permit prior to the commencement of your activity.  </w:t>
      </w:r>
    </w:p>
    <w:p w14:paraId="0AD28CA5" w14:textId="77777777" w:rsidR="007F08DC" w:rsidRPr="00681FA6" w:rsidRDefault="007F08DC" w:rsidP="00681FA6">
      <w:pPr>
        <w:rPr>
          <w:rFonts w:ascii="NPSRawlinson" w:hAnsi="NPSRawlinson"/>
          <w:sz w:val="22"/>
          <w:szCs w:val="22"/>
        </w:rPr>
      </w:pPr>
    </w:p>
    <w:p w14:paraId="520FE35B" w14:textId="75C85C1C" w:rsidR="007F08DC" w:rsidRPr="00681FA6" w:rsidRDefault="007F08DC" w:rsidP="00681FA6">
      <w:pPr>
        <w:rPr>
          <w:rFonts w:ascii="NPSRawlinson" w:hAnsi="NPSRawlinson"/>
          <w:i/>
          <w:sz w:val="22"/>
          <w:szCs w:val="22"/>
        </w:rPr>
      </w:pPr>
      <w:r w:rsidRPr="00681FA6">
        <w:rPr>
          <w:rFonts w:ascii="NPSRawlinson" w:hAnsi="NPSRawlinson"/>
          <w:b/>
          <w:sz w:val="22"/>
          <w:szCs w:val="22"/>
        </w:rPr>
        <w:t>Permits:</w:t>
      </w:r>
      <w:r w:rsidR="004575B6" w:rsidRPr="00681FA6">
        <w:rPr>
          <w:rFonts w:ascii="NPSRawlinson" w:hAnsi="NPSRawlinson"/>
          <w:sz w:val="22"/>
          <w:szCs w:val="22"/>
        </w:rPr>
        <w:t xml:space="preserve">  </w:t>
      </w:r>
      <w:r w:rsidRPr="00681FA6">
        <w:rPr>
          <w:rFonts w:ascii="NPSRawlinson" w:hAnsi="NPSRawlinson"/>
          <w:sz w:val="22"/>
          <w:szCs w:val="22"/>
        </w:rPr>
        <w:t xml:space="preserve">If your application is approved, a </w:t>
      </w:r>
      <w:r w:rsidRPr="00681FA6">
        <w:rPr>
          <w:rFonts w:ascii="NPSRawlinson" w:hAnsi="NPSRawlinson"/>
          <w:b/>
          <w:bCs/>
          <w:sz w:val="22"/>
          <w:szCs w:val="22"/>
        </w:rPr>
        <w:t>Special Use Permit</w:t>
      </w:r>
      <w:r w:rsidRPr="00681FA6">
        <w:rPr>
          <w:rFonts w:ascii="NPSRawlinson" w:hAnsi="NPSRawlinson"/>
          <w:sz w:val="22"/>
          <w:szCs w:val="22"/>
        </w:rPr>
        <w:t xml:space="preserve"> will be prepared and </w:t>
      </w:r>
      <w:r w:rsidR="00232754" w:rsidRPr="00681FA6">
        <w:rPr>
          <w:rFonts w:ascii="NPSRawlinson" w:hAnsi="NPSRawlinson"/>
          <w:sz w:val="22"/>
          <w:szCs w:val="22"/>
        </w:rPr>
        <w:t xml:space="preserve">sent </w:t>
      </w:r>
      <w:r w:rsidRPr="00681FA6">
        <w:rPr>
          <w:rFonts w:ascii="NPSRawlinson" w:hAnsi="NPSRawlinson"/>
          <w:sz w:val="22"/>
          <w:szCs w:val="22"/>
        </w:rPr>
        <w:t xml:space="preserve">to you for signature.  </w:t>
      </w:r>
      <w:r w:rsidR="00595A01" w:rsidRPr="00681FA6">
        <w:rPr>
          <w:rFonts w:ascii="NPSRawlinson" w:hAnsi="NPSRawlinson"/>
          <w:sz w:val="22"/>
          <w:szCs w:val="22"/>
        </w:rPr>
        <w:t xml:space="preserve">In addition to the permit </w:t>
      </w:r>
      <w:r w:rsidR="00595A01" w:rsidRPr="00681FA6">
        <w:rPr>
          <w:rFonts w:ascii="NPSRawlinson" w:hAnsi="NPSRawlinson"/>
          <w:b/>
          <w:bCs/>
          <w:sz w:val="22"/>
          <w:szCs w:val="22"/>
        </w:rPr>
        <w:t>General Terms and Conditions</w:t>
      </w:r>
      <w:r w:rsidR="00595A01" w:rsidRPr="00681FA6">
        <w:rPr>
          <w:rFonts w:ascii="NPSRawlinson" w:hAnsi="NPSRawlinson"/>
          <w:sz w:val="22"/>
          <w:szCs w:val="22"/>
        </w:rPr>
        <w:t xml:space="preserve"> there are </w:t>
      </w:r>
      <w:r w:rsidR="00595A01" w:rsidRPr="00681FA6">
        <w:rPr>
          <w:rFonts w:ascii="NPSRawlinson" w:hAnsi="NPSRawlinson"/>
          <w:b/>
          <w:sz w:val="22"/>
          <w:szCs w:val="22"/>
        </w:rPr>
        <w:t>Park and Activity Specific</w:t>
      </w:r>
      <w:r w:rsidR="00E2431B" w:rsidRPr="00681FA6">
        <w:rPr>
          <w:rFonts w:ascii="NPSRawlinson" w:hAnsi="NPSRawlinson"/>
          <w:b/>
          <w:sz w:val="22"/>
          <w:szCs w:val="22"/>
        </w:rPr>
        <w:t xml:space="preserve"> </w:t>
      </w:r>
      <w:r w:rsidR="00595A01" w:rsidRPr="00681FA6">
        <w:rPr>
          <w:rFonts w:ascii="NPSRawlinson" w:hAnsi="NPSRawlinson"/>
          <w:b/>
          <w:sz w:val="22"/>
          <w:szCs w:val="22"/>
        </w:rPr>
        <w:t>Terms &amp; Conditions</w:t>
      </w:r>
      <w:r w:rsidR="00E2431B" w:rsidRPr="00681FA6">
        <w:rPr>
          <w:rFonts w:ascii="NPSRawlinson" w:hAnsi="NPSRawlinson"/>
          <w:b/>
          <w:sz w:val="22"/>
          <w:szCs w:val="22"/>
        </w:rPr>
        <w:t xml:space="preserve">.  </w:t>
      </w:r>
      <w:r w:rsidRPr="00681FA6">
        <w:rPr>
          <w:rFonts w:ascii="NPSRawlinson" w:hAnsi="NPSRawlinson"/>
          <w:sz w:val="22"/>
          <w:szCs w:val="22"/>
        </w:rPr>
        <w:t>Please review the permit and its terms and conditions carefully as they set out the permittee’s rights and obligations.  Sign the permit, signifying your acceptance, and return to our office</w:t>
      </w:r>
      <w:r w:rsidR="004604A3" w:rsidRPr="00681FA6">
        <w:rPr>
          <w:rFonts w:ascii="NPSRawlinson" w:hAnsi="NPSRawlinson"/>
          <w:sz w:val="22"/>
          <w:szCs w:val="22"/>
        </w:rPr>
        <w:t xml:space="preserve">.  After all fees have been received and upon </w:t>
      </w:r>
      <w:r w:rsidRPr="00681FA6">
        <w:rPr>
          <w:rFonts w:ascii="NPSRawlinson" w:hAnsi="NPSRawlinson"/>
          <w:sz w:val="22"/>
          <w:szCs w:val="22"/>
        </w:rPr>
        <w:t xml:space="preserve">final approval by the Superintendent, a signed copy of the permit will be </w:t>
      </w:r>
      <w:r w:rsidR="004604A3" w:rsidRPr="00681FA6">
        <w:rPr>
          <w:rFonts w:ascii="NPSRawlinson" w:hAnsi="NPSRawlinson"/>
          <w:sz w:val="22"/>
          <w:szCs w:val="22"/>
        </w:rPr>
        <w:t xml:space="preserve">sent </w:t>
      </w:r>
      <w:r w:rsidRPr="00681FA6">
        <w:rPr>
          <w:rFonts w:ascii="NPSRawlinson" w:hAnsi="NPSRawlinson"/>
          <w:sz w:val="22"/>
          <w:szCs w:val="22"/>
        </w:rPr>
        <w:t xml:space="preserve">to you.  Until a Special Use Permit is approved and issued, the requested date, time and location cannot be finalized.  </w:t>
      </w:r>
      <w:r w:rsidRPr="00681FA6">
        <w:rPr>
          <w:rFonts w:ascii="NPSRawlinson" w:hAnsi="NPSRawlinson"/>
          <w:i/>
          <w:sz w:val="22"/>
          <w:szCs w:val="22"/>
        </w:rPr>
        <w:t>The approved, signed permit copy must be in your possession at the time of the wedding.</w:t>
      </w:r>
    </w:p>
    <w:p w14:paraId="4DA339E5" w14:textId="77777777" w:rsidR="00835185" w:rsidRPr="00681FA6" w:rsidRDefault="00835185" w:rsidP="00681FA6">
      <w:pPr>
        <w:rPr>
          <w:rFonts w:ascii="NPSRawlinson" w:hAnsi="NPSRawlinson"/>
          <w:sz w:val="22"/>
          <w:szCs w:val="22"/>
        </w:rPr>
      </w:pPr>
    </w:p>
    <w:p w14:paraId="09F0E6A1" w14:textId="66A57389" w:rsidR="00730375" w:rsidRPr="00681FA6" w:rsidRDefault="00730375" w:rsidP="00681FA6">
      <w:pPr>
        <w:pStyle w:val="NoSpacing"/>
        <w:rPr>
          <w:rFonts w:ascii="NPSRawlinson" w:hAnsi="NPSRawlinson"/>
        </w:rPr>
      </w:pPr>
      <w:r w:rsidRPr="00681FA6">
        <w:rPr>
          <w:rFonts w:ascii="NPSRawlinson" w:hAnsi="NPSRawlinson"/>
          <w:b/>
        </w:rPr>
        <w:t xml:space="preserve">Locations:  </w:t>
      </w:r>
      <w:r w:rsidRPr="00681FA6">
        <w:rPr>
          <w:rFonts w:ascii="NPSRawlinson" w:hAnsi="NPSRawlinson"/>
        </w:rPr>
        <w:t>Weddings are permitted in O</w:t>
      </w:r>
      <w:r w:rsidR="009E299E" w:rsidRPr="00681FA6">
        <w:rPr>
          <w:rFonts w:ascii="NPSRawlinson" w:hAnsi="NPSRawlinson"/>
        </w:rPr>
        <w:t>NSR</w:t>
      </w:r>
      <w:r w:rsidRPr="00681FA6">
        <w:rPr>
          <w:rFonts w:ascii="NPSRawlinson" w:hAnsi="NPSRawlinson"/>
        </w:rPr>
        <w:t xml:space="preserve"> in a number of locations.  Some of the more popular sites are Big Spring and Alley Spring.  A visit to the park is highly recommended prior to finalizing your plans in order to decide on a location for your wedding.  Please indicate the specific location on the application.  The Special Use Permit does not allow your ceremony to restrict other park visitors from your chosen location nor does it guarantee you a specific site.  </w:t>
      </w:r>
    </w:p>
    <w:p w14:paraId="79CC5932" w14:textId="77777777" w:rsidR="00730375" w:rsidRPr="00681FA6" w:rsidRDefault="00730375" w:rsidP="00681FA6">
      <w:pPr>
        <w:pStyle w:val="NoSpacing"/>
        <w:rPr>
          <w:rFonts w:ascii="NPSRawlinson" w:hAnsi="NPSRawlinson"/>
        </w:rPr>
      </w:pPr>
    </w:p>
    <w:p w14:paraId="2F86C189" w14:textId="4304EEB4" w:rsidR="00730375" w:rsidRPr="00681FA6" w:rsidRDefault="00630EE2" w:rsidP="00681FA6">
      <w:pPr>
        <w:pStyle w:val="NoSpacing"/>
        <w:rPr>
          <w:rFonts w:ascii="NPSRawlinson" w:hAnsi="NPSRawlinson"/>
        </w:rPr>
      </w:pPr>
      <w:r w:rsidRPr="00681FA6">
        <w:rPr>
          <w:rFonts w:ascii="NPSRawlinson" w:hAnsi="NPSRawlinson"/>
          <w:b/>
        </w:rPr>
        <w:lastRenderedPageBreak/>
        <w:t>Pavilion:</w:t>
      </w:r>
      <w:r w:rsidRPr="00681FA6">
        <w:rPr>
          <w:rFonts w:ascii="NPSRawlinson" w:hAnsi="NPSRawlinson"/>
        </w:rPr>
        <w:t xml:space="preserve">  </w:t>
      </w:r>
      <w:r w:rsidR="00730375" w:rsidRPr="00681FA6">
        <w:rPr>
          <w:rFonts w:ascii="NPSRawlinson" w:hAnsi="NPSRawlinson"/>
        </w:rPr>
        <w:t xml:space="preserve">If you desire a pavilion or group site you will need to make reservations at </w:t>
      </w:r>
      <w:hyperlink r:id="rId12" w:history="1">
        <w:r w:rsidR="00232754" w:rsidRPr="00681FA6">
          <w:rPr>
            <w:rStyle w:val="Hyperlink"/>
            <w:rFonts w:ascii="NPSRawlinson" w:hAnsi="NPSRawlinson"/>
            <w:u w:val="none"/>
          </w:rPr>
          <w:t>www.recreation.gov</w:t>
        </w:r>
      </w:hyperlink>
      <w:r w:rsidR="00232754" w:rsidRPr="00681FA6">
        <w:rPr>
          <w:rFonts w:ascii="NPSRawlinson" w:hAnsi="NPSRawlinson"/>
        </w:rPr>
        <w:t xml:space="preserve"> </w:t>
      </w:r>
      <w:r w:rsidR="00730375" w:rsidRPr="00681FA6">
        <w:rPr>
          <w:rFonts w:ascii="NPSRawlinson" w:hAnsi="NPSRawlinson"/>
        </w:rPr>
        <w:t xml:space="preserve"> or call (877) 444-6777.  </w:t>
      </w:r>
      <w:r w:rsidR="00C82DCF" w:rsidRPr="00681FA6">
        <w:rPr>
          <w:rFonts w:ascii="NPSRawlinson" w:hAnsi="NPSRawlinson"/>
        </w:rPr>
        <w:t xml:space="preserve">A fee will be </w:t>
      </w:r>
      <w:r w:rsidR="00686DA9" w:rsidRPr="00681FA6">
        <w:rPr>
          <w:rFonts w:ascii="NPSRawlinson" w:hAnsi="NPSRawlinson"/>
        </w:rPr>
        <w:t>associated with your reservation.</w:t>
      </w:r>
      <w:r w:rsidR="00C82DCF" w:rsidRPr="00681FA6">
        <w:rPr>
          <w:rFonts w:ascii="NPSRawlinson" w:hAnsi="NPSRawlinson"/>
        </w:rPr>
        <w:t xml:space="preserve"> </w:t>
      </w:r>
      <w:r w:rsidR="00686DA9" w:rsidRPr="00681FA6">
        <w:rPr>
          <w:rFonts w:ascii="NPSRawlinson" w:hAnsi="NPSRawlinson"/>
        </w:rPr>
        <w:t xml:space="preserve">  </w:t>
      </w:r>
    </w:p>
    <w:p w14:paraId="2D0BE1B7" w14:textId="77777777" w:rsidR="007F0333" w:rsidRPr="00681FA6" w:rsidRDefault="007F0333" w:rsidP="00681FA6">
      <w:pPr>
        <w:pStyle w:val="NoSpacing"/>
        <w:jc w:val="right"/>
        <w:rPr>
          <w:rFonts w:ascii="NPSRawlinson" w:hAnsi="NPSRawlinson"/>
        </w:rPr>
      </w:pPr>
    </w:p>
    <w:p w14:paraId="04D3757A" w14:textId="126D9136" w:rsidR="00730375" w:rsidRPr="00681FA6" w:rsidRDefault="00595A01" w:rsidP="00681FA6">
      <w:pPr>
        <w:rPr>
          <w:rFonts w:ascii="NPSRawlinson" w:hAnsi="NPSRawlinson"/>
          <w:sz w:val="22"/>
          <w:szCs w:val="22"/>
        </w:rPr>
      </w:pPr>
      <w:r w:rsidRPr="00681FA6">
        <w:rPr>
          <w:rFonts w:ascii="NPSRawlinson" w:hAnsi="NPSRawlinson"/>
          <w:b/>
          <w:sz w:val="22"/>
          <w:szCs w:val="22"/>
        </w:rPr>
        <w:t xml:space="preserve">Park and Activity Specific </w:t>
      </w:r>
      <w:r w:rsidR="002550A7" w:rsidRPr="00681FA6">
        <w:rPr>
          <w:rFonts w:ascii="NPSRawlinson" w:hAnsi="NPSRawlinson"/>
          <w:b/>
          <w:sz w:val="22"/>
          <w:szCs w:val="22"/>
        </w:rPr>
        <w:t xml:space="preserve">Permit </w:t>
      </w:r>
      <w:r w:rsidR="0070528C" w:rsidRPr="00681FA6">
        <w:rPr>
          <w:rFonts w:ascii="NPSRawlinson" w:hAnsi="NPSRawlinson"/>
          <w:b/>
          <w:sz w:val="22"/>
          <w:szCs w:val="22"/>
        </w:rPr>
        <w:t>T</w:t>
      </w:r>
      <w:r w:rsidR="00730375" w:rsidRPr="00681FA6">
        <w:rPr>
          <w:rFonts w:ascii="NPSRawlinson" w:hAnsi="NPSRawlinson"/>
          <w:b/>
          <w:sz w:val="22"/>
          <w:szCs w:val="22"/>
        </w:rPr>
        <w:t xml:space="preserve">erms &amp; Conditions: </w:t>
      </w:r>
      <w:r w:rsidR="00B7285F" w:rsidRPr="00681FA6">
        <w:rPr>
          <w:rFonts w:ascii="NPSRawlinson" w:hAnsi="NPSRawlinson"/>
          <w:sz w:val="22"/>
          <w:szCs w:val="22"/>
        </w:rPr>
        <w:t xml:space="preserve">In addition to the permit </w:t>
      </w:r>
      <w:r w:rsidR="00B7285F" w:rsidRPr="00681FA6">
        <w:rPr>
          <w:rFonts w:ascii="NPSRawlinson" w:hAnsi="NPSRawlinson"/>
          <w:b/>
          <w:bCs/>
          <w:sz w:val="22"/>
          <w:szCs w:val="22"/>
        </w:rPr>
        <w:t>General Terms and Conditions</w:t>
      </w:r>
      <w:r w:rsidR="00B7285F" w:rsidRPr="00681FA6">
        <w:rPr>
          <w:rFonts w:ascii="NPSRawlinson" w:hAnsi="NPSRawlinson"/>
          <w:sz w:val="22"/>
          <w:szCs w:val="22"/>
        </w:rPr>
        <w:t xml:space="preserve"> there are </w:t>
      </w:r>
      <w:r w:rsidR="00B7285F" w:rsidRPr="00681FA6">
        <w:rPr>
          <w:rFonts w:ascii="NPSRawlinson" w:hAnsi="NPSRawlinson"/>
          <w:b/>
          <w:sz w:val="22"/>
          <w:szCs w:val="22"/>
        </w:rPr>
        <w:t xml:space="preserve">Park and Activity Specific Terms </w:t>
      </w:r>
      <w:r w:rsidR="004D69E9" w:rsidRPr="00681FA6">
        <w:rPr>
          <w:rFonts w:ascii="NPSRawlinson" w:hAnsi="NPSRawlinson"/>
          <w:b/>
          <w:sz w:val="22"/>
          <w:szCs w:val="22"/>
        </w:rPr>
        <w:t>and</w:t>
      </w:r>
      <w:r w:rsidR="00B7285F" w:rsidRPr="00681FA6">
        <w:rPr>
          <w:rFonts w:ascii="NPSRawlinson" w:hAnsi="NPSRawlinson"/>
          <w:b/>
          <w:sz w:val="22"/>
          <w:szCs w:val="22"/>
        </w:rPr>
        <w:t xml:space="preserve"> Conditions</w:t>
      </w:r>
      <w:r w:rsidR="004D69E9" w:rsidRPr="00681FA6">
        <w:rPr>
          <w:rFonts w:ascii="NPSRawlinson" w:hAnsi="NPSRawlinson"/>
          <w:b/>
          <w:sz w:val="22"/>
          <w:szCs w:val="22"/>
        </w:rPr>
        <w:t xml:space="preserve"> </w:t>
      </w:r>
      <w:r w:rsidR="004D69E9" w:rsidRPr="00681FA6">
        <w:rPr>
          <w:rFonts w:ascii="NPSRawlinson" w:hAnsi="NPSRawlinson"/>
          <w:bCs/>
          <w:sz w:val="22"/>
          <w:szCs w:val="22"/>
        </w:rPr>
        <w:t>that apply based on the nature of your request</w:t>
      </w:r>
      <w:r w:rsidR="00B7285F" w:rsidRPr="00681FA6">
        <w:rPr>
          <w:rFonts w:ascii="NPSRawlinson" w:hAnsi="NPSRawlinson"/>
          <w:b/>
          <w:sz w:val="22"/>
          <w:szCs w:val="22"/>
        </w:rPr>
        <w:t>.</w:t>
      </w:r>
      <w:r w:rsidR="004B6C66" w:rsidRPr="00681FA6">
        <w:rPr>
          <w:rFonts w:ascii="NPSRawlinson" w:hAnsi="NPSRawlinson"/>
          <w:b/>
          <w:sz w:val="22"/>
          <w:szCs w:val="22"/>
        </w:rPr>
        <w:t xml:space="preserve">  </w:t>
      </w:r>
      <w:r w:rsidR="00730375" w:rsidRPr="00681FA6">
        <w:rPr>
          <w:rFonts w:ascii="NPSRawlinson" w:hAnsi="NPSRawlinson"/>
          <w:sz w:val="22"/>
          <w:szCs w:val="22"/>
        </w:rPr>
        <w:t xml:space="preserve">To maintain park natural and cultural resources and quality visitor experiences the following restrictions and requirements </w:t>
      </w:r>
      <w:r w:rsidR="004B6C66" w:rsidRPr="00681FA6">
        <w:rPr>
          <w:rFonts w:ascii="NPSRawlinson" w:hAnsi="NPSRawlinson"/>
          <w:sz w:val="22"/>
          <w:szCs w:val="22"/>
        </w:rPr>
        <w:t xml:space="preserve">are a continuation </w:t>
      </w:r>
      <w:r w:rsidR="004D69E9" w:rsidRPr="00681FA6">
        <w:rPr>
          <w:rFonts w:ascii="NPSRawlinson" w:hAnsi="NPSRawlinson"/>
          <w:sz w:val="22"/>
          <w:szCs w:val="22"/>
        </w:rPr>
        <w:t xml:space="preserve">of the general terms </w:t>
      </w:r>
      <w:r w:rsidR="004B6C66" w:rsidRPr="00681FA6">
        <w:rPr>
          <w:rFonts w:ascii="NPSRawlinson" w:hAnsi="NPSRawlinson"/>
          <w:sz w:val="22"/>
          <w:szCs w:val="22"/>
        </w:rPr>
        <w:t xml:space="preserve">and </w:t>
      </w:r>
      <w:r w:rsidR="00730375" w:rsidRPr="00681FA6">
        <w:rPr>
          <w:rFonts w:ascii="NPSRawlinson" w:hAnsi="NPSRawlinson"/>
          <w:sz w:val="22"/>
          <w:szCs w:val="22"/>
        </w:rPr>
        <w:t>apply to Special Use Permits for weddings:</w:t>
      </w:r>
    </w:p>
    <w:p w14:paraId="3F4E766D" w14:textId="77777777" w:rsidR="00E752EB" w:rsidRPr="00681FA6" w:rsidRDefault="00E752EB" w:rsidP="00681FA6">
      <w:pPr>
        <w:rPr>
          <w:rFonts w:ascii="NPSRawlinson" w:hAnsi="NPSRawlinson"/>
          <w:sz w:val="22"/>
          <w:szCs w:val="22"/>
        </w:rPr>
      </w:pPr>
    </w:p>
    <w:p w14:paraId="582EF305" w14:textId="22EC1CA7" w:rsidR="00434733" w:rsidRPr="00681FA6" w:rsidRDefault="00434733" w:rsidP="00681FA6">
      <w:pPr>
        <w:pStyle w:val="ListParagraph"/>
        <w:numPr>
          <w:ilvl w:val="0"/>
          <w:numId w:val="10"/>
        </w:numPr>
        <w:spacing w:after="0" w:line="240" w:lineRule="auto"/>
        <w:rPr>
          <w:rFonts w:ascii="NPSRawlinson" w:hAnsi="NPSRawlinson"/>
        </w:rPr>
      </w:pPr>
      <w:r w:rsidRPr="00681FA6">
        <w:rPr>
          <w:rFonts w:ascii="NPSRawlinson" w:hAnsi="NPSRawlinson"/>
        </w:rPr>
        <w:t>Permittee is responsible for sharing the terms and conditions of this Special Use Permit with all participants and guests and accepts responsibility for monitoring compliance with this permit.</w:t>
      </w:r>
    </w:p>
    <w:p w14:paraId="7379A5EA" w14:textId="77777777" w:rsidR="00D766E7" w:rsidRPr="00681FA6" w:rsidRDefault="00D766E7" w:rsidP="00681FA6">
      <w:pPr>
        <w:pStyle w:val="ListParagraph"/>
        <w:spacing w:after="0" w:line="240" w:lineRule="auto"/>
        <w:ind w:left="0"/>
        <w:rPr>
          <w:rFonts w:ascii="NPSRawlinson" w:hAnsi="NPSRawlinson"/>
        </w:rPr>
      </w:pPr>
    </w:p>
    <w:p w14:paraId="178B4A4B" w14:textId="385A4DDD" w:rsidR="00AE5792" w:rsidRPr="00681FA6" w:rsidRDefault="00D766E7" w:rsidP="00681FA6">
      <w:pPr>
        <w:pStyle w:val="ListParagraph"/>
        <w:numPr>
          <w:ilvl w:val="0"/>
          <w:numId w:val="10"/>
        </w:numPr>
        <w:spacing w:after="0" w:line="240" w:lineRule="auto"/>
        <w:rPr>
          <w:rFonts w:ascii="NPSRawlinson" w:hAnsi="NPSRawlinson"/>
        </w:rPr>
      </w:pPr>
      <w:r w:rsidRPr="00681FA6">
        <w:rPr>
          <w:rFonts w:ascii="NPSRawlinson" w:hAnsi="NPSRawlinson"/>
        </w:rPr>
        <w:t>The permittee and participants will not disturb, adversely effect, alter, damage or remove any natural/cultural resources, archeological or historic artifacts.  Digging, scraping, chiseling or defacing natural features is prohibited.</w:t>
      </w:r>
    </w:p>
    <w:p w14:paraId="2AB8C5C6" w14:textId="77777777" w:rsidR="00AE5792" w:rsidRPr="00681FA6" w:rsidRDefault="00AE5792" w:rsidP="00681FA6">
      <w:pPr>
        <w:pStyle w:val="ListParagraph"/>
        <w:spacing w:after="0" w:line="240" w:lineRule="auto"/>
        <w:rPr>
          <w:rFonts w:ascii="NPSRawlinson" w:hAnsi="NPSRawlinson"/>
        </w:rPr>
      </w:pPr>
    </w:p>
    <w:p w14:paraId="40221AC6" w14:textId="77777777" w:rsidR="008C2ACC" w:rsidRPr="00681FA6" w:rsidRDefault="008C2ACC" w:rsidP="00681FA6">
      <w:pPr>
        <w:pStyle w:val="ListParagraph"/>
        <w:numPr>
          <w:ilvl w:val="0"/>
          <w:numId w:val="10"/>
        </w:numPr>
        <w:spacing w:after="0" w:line="240" w:lineRule="auto"/>
        <w:rPr>
          <w:rFonts w:ascii="NPSRawlinson" w:hAnsi="NPSRawlinson"/>
        </w:rPr>
      </w:pPr>
      <w:r w:rsidRPr="00681FA6">
        <w:rPr>
          <w:rFonts w:ascii="NPSRawlinson" w:hAnsi="NPSRawlinson"/>
        </w:rPr>
        <w:t>Wedding ceremonies, including all permitted support equipment (i.e., tables, chairs, tripods, etc.), may only be held within authorized location.  Ceremonies may not be conducted on any public walkways.  Set up and placement of support equipment on public walkways is prohibited.</w:t>
      </w:r>
    </w:p>
    <w:p w14:paraId="7769FC56" w14:textId="23DAA1EF" w:rsidR="008C2ACC" w:rsidRPr="00681FA6" w:rsidRDefault="008C2ACC" w:rsidP="00681FA6">
      <w:pPr>
        <w:pStyle w:val="ListParagraph"/>
        <w:spacing w:after="0" w:line="240" w:lineRule="auto"/>
        <w:ind w:left="0"/>
        <w:rPr>
          <w:rFonts w:ascii="NPSRawlinson" w:hAnsi="NPSRawlinson"/>
          <w:i/>
        </w:rPr>
      </w:pPr>
    </w:p>
    <w:p w14:paraId="38026A5A" w14:textId="77777777" w:rsidR="008C2ACC" w:rsidRPr="00681FA6" w:rsidRDefault="008C2ACC" w:rsidP="00681FA6">
      <w:pPr>
        <w:pStyle w:val="ListParagraph"/>
        <w:numPr>
          <w:ilvl w:val="0"/>
          <w:numId w:val="10"/>
        </w:numPr>
        <w:spacing w:after="0" w:line="240" w:lineRule="auto"/>
        <w:rPr>
          <w:rFonts w:ascii="NPSRawlinson" w:hAnsi="NPSRawlinson"/>
        </w:rPr>
      </w:pPr>
      <w:r w:rsidRPr="00681FA6">
        <w:rPr>
          <w:rFonts w:ascii="NPSRawlinson" w:hAnsi="NPSRawlinson"/>
        </w:rPr>
        <w:t>Structures, including arches, arbors, tents, shade structures, stages and portable pavilions may not be used or erected.  Aisle runners are not permitted.</w:t>
      </w:r>
    </w:p>
    <w:p w14:paraId="4FB6C2F4" w14:textId="77777777" w:rsidR="00A3568F" w:rsidRPr="00681FA6" w:rsidRDefault="00A3568F" w:rsidP="00681FA6">
      <w:pPr>
        <w:pStyle w:val="ListParagraph"/>
        <w:spacing w:after="0" w:line="240" w:lineRule="auto"/>
        <w:ind w:left="0"/>
        <w:rPr>
          <w:rFonts w:ascii="NPSRawlinson" w:hAnsi="NPSRawlinson"/>
        </w:rPr>
      </w:pPr>
    </w:p>
    <w:p w14:paraId="6CFB43E0" w14:textId="77777777" w:rsidR="008C2ACC" w:rsidRPr="00681FA6" w:rsidRDefault="008C2ACC" w:rsidP="00681FA6">
      <w:pPr>
        <w:pStyle w:val="ListParagraph"/>
        <w:numPr>
          <w:ilvl w:val="0"/>
          <w:numId w:val="10"/>
        </w:numPr>
        <w:spacing w:after="0" w:line="240" w:lineRule="auto"/>
        <w:rPr>
          <w:rFonts w:ascii="NPSRawlinson" w:hAnsi="NPSRawlinson"/>
        </w:rPr>
      </w:pPr>
      <w:r w:rsidRPr="00681FA6">
        <w:rPr>
          <w:rFonts w:ascii="NPSRawlinson" w:hAnsi="NPSRawlinson"/>
        </w:rPr>
        <w:t>Historical buildings or other structures may be used as backdrop only.  Buildings cannot be used for attachments (such as banners or flowers) or be incorporated into the ceremony as a stage.</w:t>
      </w:r>
    </w:p>
    <w:p w14:paraId="7E67EB45" w14:textId="77777777" w:rsidR="008C2ACC" w:rsidRPr="00681FA6" w:rsidRDefault="008C2ACC" w:rsidP="00681FA6">
      <w:pPr>
        <w:pStyle w:val="ListParagraph"/>
        <w:spacing w:after="0" w:line="240" w:lineRule="auto"/>
        <w:ind w:left="0"/>
        <w:rPr>
          <w:rFonts w:ascii="NPSRawlinson" w:hAnsi="NPSRawlinson"/>
        </w:rPr>
      </w:pPr>
    </w:p>
    <w:p w14:paraId="04EFD4BF" w14:textId="77777777" w:rsidR="00ED685E" w:rsidRPr="00681FA6" w:rsidRDefault="00ED685E" w:rsidP="00681FA6">
      <w:pPr>
        <w:pStyle w:val="ListParagraph"/>
        <w:numPr>
          <w:ilvl w:val="0"/>
          <w:numId w:val="10"/>
        </w:numPr>
        <w:spacing w:after="0" w:line="240" w:lineRule="auto"/>
        <w:rPr>
          <w:rFonts w:ascii="NPSRawlinson" w:hAnsi="NPSRawlinson"/>
        </w:rPr>
      </w:pPr>
      <w:r w:rsidRPr="00681FA6">
        <w:rPr>
          <w:rFonts w:ascii="NPSRawlinson" w:hAnsi="NPSRawlinson"/>
        </w:rPr>
        <w:t>Access to the area must be kept open to the public and weddings cannot interfere with normal visitor activity in any manner.  The park will not exclude nor allow permittee to exclude other park visitors from the site during the wedding ceremony or during event setup/removal.</w:t>
      </w:r>
    </w:p>
    <w:p w14:paraId="77F0EFC3" w14:textId="77777777" w:rsidR="00ED685E" w:rsidRPr="00681FA6" w:rsidRDefault="00ED685E" w:rsidP="00681FA6">
      <w:pPr>
        <w:pStyle w:val="ListParagraph"/>
        <w:spacing w:after="0" w:line="240" w:lineRule="auto"/>
        <w:ind w:left="0"/>
        <w:rPr>
          <w:rFonts w:ascii="NPSRawlinson" w:hAnsi="NPSRawlinson"/>
        </w:rPr>
      </w:pPr>
    </w:p>
    <w:p w14:paraId="73B9C2DB" w14:textId="712AFC61" w:rsidR="008C2ACC" w:rsidRPr="00681FA6" w:rsidRDefault="008C2ACC" w:rsidP="00681FA6">
      <w:pPr>
        <w:pStyle w:val="ListParagraph"/>
        <w:numPr>
          <w:ilvl w:val="0"/>
          <w:numId w:val="10"/>
        </w:numPr>
        <w:spacing w:after="0" w:line="240" w:lineRule="auto"/>
        <w:rPr>
          <w:rFonts w:ascii="NPSRawlinson" w:hAnsi="NPSRawlinson"/>
        </w:rPr>
      </w:pPr>
      <w:r w:rsidRPr="00681FA6">
        <w:rPr>
          <w:rFonts w:ascii="NPSRawlinson" w:hAnsi="NPSRawlinson"/>
        </w:rPr>
        <w:t>Permittees may be authorized a maximum of two (2) hours prior to ceremony for event setup and two (2) hours at the conclusion of ceremony for event removal.</w:t>
      </w:r>
    </w:p>
    <w:p w14:paraId="571385BD" w14:textId="77777777" w:rsidR="008C2ACC" w:rsidRPr="00681FA6" w:rsidRDefault="008C2ACC" w:rsidP="00681FA6">
      <w:pPr>
        <w:pStyle w:val="ListParagraph"/>
        <w:spacing w:after="0" w:line="240" w:lineRule="auto"/>
        <w:ind w:left="0"/>
        <w:rPr>
          <w:rFonts w:ascii="NPSRawlinson" w:hAnsi="NPSRawlinson"/>
        </w:rPr>
      </w:pPr>
    </w:p>
    <w:p w14:paraId="22FE9182" w14:textId="70B6EF4F" w:rsidR="008C2ACC" w:rsidRPr="00681FA6" w:rsidRDefault="00FB0AF6" w:rsidP="00681FA6">
      <w:pPr>
        <w:pStyle w:val="ListParagraph"/>
        <w:numPr>
          <w:ilvl w:val="0"/>
          <w:numId w:val="10"/>
        </w:numPr>
        <w:spacing w:after="0" w:line="240" w:lineRule="auto"/>
        <w:rPr>
          <w:rFonts w:ascii="NPSRawlinson" w:hAnsi="NPSRawlinson"/>
        </w:rPr>
      </w:pPr>
      <w:r w:rsidRPr="00681FA6">
        <w:rPr>
          <w:rFonts w:ascii="NPSRawlinson" w:hAnsi="NPSRawlinson"/>
        </w:rPr>
        <w:t>Embellishing the area by e</w:t>
      </w:r>
      <w:r w:rsidR="008C2ACC" w:rsidRPr="00681FA6">
        <w:rPr>
          <w:rFonts w:ascii="NPSRawlinson" w:hAnsi="NPSRawlinson"/>
        </w:rPr>
        <w:t>recting banners</w:t>
      </w:r>
      <w:r w:rsidRPr="00681FA6">
        <w:rPr>
          <w:rFonts w:ascii="NPSRawlinson" w:hAnsi="NPSRawlinson"/>
        </w:rPr>
        <w:t xml:space="preserve"> or </w:t>
      </w:r>
      <w:r w:rsidR="008C2ACC" w:rsidRPr="00681FA6">
        <w:rPr>
          <w:rFonts w:ascii="NPSRawlinson" w:hAnsi="NPSRawlinson"/>
        </w:rPr>
        <w:t xml:space="preserve">signs, </w:t>
      </w:r>
      <w:r w:rsidRPr="00681FA6">
        <w:rPr>
          <w:rFonts w:ascii="NPSRawlinson" w:hAnsi="NPSRawlinson"/>
        </w:rPr>
        <w:t>placing hanging lights, decorations or other objects in trees or vegetation is prohibited.</w:t>
      </w:r>
      <w:r w:rsidR="008C2ACC" w:rsidRPr="00681FA6">
        <w:rPr>
          <w:rFonts w:ascii="NPSRawlinson" w:hAnsi="NPSRawlinson"/>
        </w:rPr>
        <w:t xml:space="preserve">  </w:t>
      </w:r>
    </w:p>
    <w:p w14:paraId="1B20F21C" w14:textId="77777777" w:rsidR="008C2ACC" w:rsidRPr="00681FA6" w:rsidRDefault="008C2ACC" w:rsidP="00681FA6">
      <w:pPr>
        <w:pStyle w:val="ListParagraph"/>
        <w:spacing w:after="0" w:line="240" w:lineRule="auto"/>
        <w:ind w:left="0"/>
        <w:rPr>
          <w:rFonts w:ascii="NPSRawlinson" w:hAnsi="NPSRawlinson"/>
        </w:rPr>
      </w:pPr>
    </w:p>
    <w:p w14:paraId="59F4D365" w14:textId="750ADA08" w:rsidR="008C2ACC" w:rsidRPr="00681FA6" w:rsidRDefault="00FB0AF6" w:rsidP="00681FA6">
      <w:pPr>
        <w:pStyle w:val="ListParagraph"/>
        <w:numPr>
          <w:ilvl w:val="0"/>
          <w:numId w:val="10"/>
        </w:numPr>
        <w:spacing w:after="0" w:line="240" w:lineRule="auto"/>
        <w:rPr>
          <w:rFonts w:ascii="NPSRawlinson" w:hAnsi="NPSRawlinson"/>
        </w:rPr>
      </w:pPr>
      <w:r w:rsidRPr="00681FA6">
        <w:rPr>
          <w:rFonts w:ascii="NPSRawlinson" w:hAnsi="NPSRawlinson"/>
        </w:rPr>
        <w:t>Chairs may be placed; however, h</w:t>
      </w:r>
      <w:r w:rsidR="008C2ACC" w:rsidRPr="00681FA6">
        <w:rPr>
          <w:rFonts w:ascii="NPSRawlinson" w:hAnsi="NPSRawlinson"/>
        </w:rPr>
        <w:t xml:space="preserve">ay bales may not be used </w:t>
      </w:r>
      <w:r w:rsidR="00ED685E" w:rsidRPr="00681FA6">
        <w:rPr>
          <w:rFonts w:ascii="NPSRawlinson" w:hAnsi="NPSRawlinson"/>
        </w:rPr>
        <w:t xml:space="preserve">for seating </w:t>
      </w:r>
      <w:r w:rsidR="008C2ACC" w:rsidRPr="00681FA6">
        <w:rPr>
          <w:rFonts w:ascii="NPSRawlinson" w:hAnsi="NPSRawlinson"/>
        </w:rPr>
        <w:t xml:space="preserve">due to potential resource </w:t>
      </w:r>
      <w:r w:rsidR="00434733" w:rsidRPr="00681FA6">
        <w:rPr>
          <w:rFonts w:ascii="NPSRawlinson" w:hAnsi="NPSRawlinson"/>
        </w:rPr>
        <w:t>impairment</w:t>
      </w:r>
      <w:r w:rsidR="008C2ACC" w:rsidRPr="00681FA6">
        <w:rPr>
          <w:rFonts w:ascii="NPSRawlinson" w:hAnsi="NPSRawlinson"/>
        </w:rPr>
        <w:t>.</w:t>
      </w:r>
    </w:p>
    <w:p w14:paraId="5F8D8AD2" w14:textId="77777777" w:rsidR="00AE5792" w:rsidRPr="00681FA6" w:rsidRDefault="00AE5792" w:rsidP="00681FA6">
      <w:pPr>
        <w:pStyle w:val="ListParagraph"/>
        <w:spacing w:after="0" w:line="240" w:lineRule="auto"/>
        <w:rPr>
          <w:rFonts w:ascii="NPSRawlinson" w:hAnsi="NPSRawlinson"/>
        </w:rPr>
      </w:pPr>
    </w:p>
    <w:p w14:paraId="6CE8A3FA" w14:textId="7F2E0C4E" w:rsidR="008C2ACC" w:rsidRPr="00681FA6" w:rsidRDefault="000F40C6" w:rsidP="00681FA6">
      <w:pPr>
        <w:pStyle w:val="ListParagraph"/>
        <w:numPr>
          <w:ilvl w:val="0"/>
          <w:numId w:val="10"/>
        </w:numPr>
        <w:spacing w:after="0" w:line="240" w:lineRule="auto"/>
        <w:rPr>
          <w:rFonts w:ascii="NPSRawlinson" w:hAnsi="NPSRawlinson"/>
        </w:rPr>
      </w:pPr>
      <w:r w:rsidRPr="00681FA6">
        <w:rPr>
          <w:rFonts w:ascii="NPSRawlinson" w:hAnsi="NPSRawlinson"/>
        </w:rPr>
        <w:t>Throwing or scattering of rice, bird seed, real or artificial flowers or flower petals, confetti, streamers or other similar materials is prohibited.  In addition, the use and release of balloons, sky lanterns (Chinese lanterns), and animals including birds, butterflies or other living things is strictly prohibited.</w:t>
      </w:r>
    </w:p>
    <w:p w14:paraId="6A00AA1A" w14:textId="789AB85B" w:rsidR="00AE5792" w:rsidRPr="00681FA6" w:rsidRDefault="00AE5792" w:rsidP="00681FA6">
      <w:pPr>
        <w:pStyle w:val="ListParagraph"/>
        <w:spacing w:after="0" w:line="240" w:lineRule="auto"/>
        <w:rPr>
          <w:rFonts w:ascii="NPSRawlinson" w:hAnsi="NPSRawlinson"/>
        </w:rPr>
      </w:pPr>
    </w:p>
    <w:p w14:paraId="782EFEBF" w14:textId="77777777" w:rsidR="00AE5792" w:rsidRPr="00681FA6" w:rsidRDefault="008C2ACC" w:rsidP="00681FA6">
      <w:pPr>
        <w:pStyle w:val="ListParagraph"/>
        <w:numPr>
          <w:ilvl w:val="0"/>
          <w:numId w:val="10"/>
        </w:numPr>
        <w:spacing w:after="0" w:line="240" w:lineRule="auto"/>
        <w:rPr>
          <w:rFonts w:ascii="NPSRawlinson" w:hAnsi="NPSRawlinson"/>
        </w:rPr>
      </w:pPr>
      <w:r w:rsidRPr="00681FA6">
        <w:rPr>
          <w:rFonts w:ascii="NPSRawlinson" w:hAnsi="NPSRawlinson"/>
        </w:rPr>
        <w:t>The use of bubbles or bubble making machines is prohibited.</w:t>
      </w:r>
    </w:p>
    <w:p w14:paraId="3DEFD69B" w14:textId="77777777" w:rsidR="00AE5792" w:rsidRPr="00681FA6" w:rsidRDefault="00AE5792" w:rsidP="00681FA6">
      <w:pPr>
        <w:pStyle w:val="ListParagraph"/>
        <w:spacing w:after="0" w:line="240" w:lineRule="auto"/>
        <w:rPr>
          <w:rFonts w:ascii="NPSRawlinson" w:hAnsi="NPSRawlinson"/>
        </w:rPr>
      </w:pPr>
    </w:p>
    <w:p w14:paraId="7DCED600" w14:textId="77777777" w:rsidR="00F620EF" w:rsidRPr="00681FA6" w:rsidRDefault="00FB0AF6" w:rsidP="00681FA6">
      <w:pPr>
        <w:pStyle w:val="ListParagraph"/>
        <w:numPr>
          <w:ilvl w:val="0"/>
          <w:numId w:val="10"/>
        </w:numPr>
        <w:spacing w:after="0" w:line="240" w:lineRule="auto"/>
        <w:rPr>
          <w:rFonts w:ascii="NPSRawlinson" w:hAnsi="NPSRawlinson"/>
        </w:rPr>
      </w:pPr>
      <w:r w:rsidRPr="00681FA6">
        <w:rPr>
          <w:rFonts w:ascii="NPSRawlinson" w:hAnsi="NPSRawlinson"/>
        </w:rPr>
        <w:t>Electrical power will not be furnished, nor will generators be allowed.</w:t>
      </w:r>
    </w:p>
    <w:p w14:paraId="02F4B37E" w14:textId="77777777" w:rsidR="00F620EF" w:rsidRPr="00681FA6" w:rsidRDefault="00F620EF" w:rsidP="00681FA6">
      <w:pPr>
        <w:pStyle w:val="ListParagraph"/>
        <w:spacing w:after="0" w:line="240" w:lineRule="auto"/>
        <w:rPr>
          <w:rFonts w:ascii="NPSRawlinson" w:hAnsi="NPSRawlinson"/>
        </w:rPr>
      </w:pPr>
    </w:p>
    <w:p w14:paraId="5AE4C39E" w14:textId="77777777" w:rsidR="00F620EF" w:rsidRPr="00681FA6" w:rsidRDefault="00FB0AF6" w:rsidP="00681FA6">
      <w:pPr>
        <w:pStyle w:val="ListParagraph"/>
        <w:numPr>
          <w:ilvl w:val="0"/>
          <w:numId w:val="10"/>
        </w:numPr>
        <w:spacing w:after="0" w:line="240" w:lineRule="auto"/>
        <w:rPr>
          <w:rFonts w:ascii="NPSRawlinson" w:hAnsi="NPSRawlinson"/>
        </w:rPr>
      </w:pPr>
      <w:r w:rsidRPr="00681FA6">
        <w:rPr>
          <w:rFonts w:ascii="NPSRawlinson" w:hAnsi="NPSRawlinson"/>
        </w:rPr>
        <w:t>The use of a portable, battery-operated microphone/speaker sound system is acceptable as long as they meet the standards listed in 36 CFR 2.12(a)(1) and do not interfere with the use of the area by other individuals.  No public address systems are allowed.</w:t>
      </w:r>
    </w:p>
    <w:p w14:paraId="15316403" w14:textId="77777777" w:rsidR="00F620EF" w:rsidRPr="00681FA6" w:rsidRDefault="00F620EF" w:rsidP="00681FA6">
      <w:pPr>
        <w:pStyle w:val="ListParagraph"/>
        <w:spacing w:after="0" w:line="240" w:lineRule="auto"/>
        <w:rPr>
          <w:rFonts w:ascii="NPSRawlinson" w:hAnsi="NPSRawlinson"/>
        </w:rPr>
      </w:pPr>
    </w:p>
    <w:p w14:paraId="00A310D7" w14:textId="07D39416" w:rsidR="000F40C6" w:rsidRPr="00681FA6" w:rsidRDefault="000F40C6" w:rsidP="00681FA6">
      <w:pPr>
        <w:pStyle w:val="ListParagraph"/>
        <w:numPr>
          <w:ilvl w:val="0"/>
          <w:numId w:val="10"/>
        </w:numPr>
        <w:spacing w:after="0" w:line="240" w:lineRule="auto"/>
        <w:rPr>
          <w:rFonts w:ascii="NPSRawlinson" w:hAnsi="NPSRawlinson"/>
        </w:rPr>
      </w:pPr>
      <w:r w:rsidRPr="00681FA6">
        <w:rPr>
          <w:rFonts w:ascii="NPSRawlinson" w:hAnsi="NPSRawlinson"/>
        </w:rPr>
        <w:lastRenderedPageBreak/>
        <w:t>All vehicles (including motorcycles) for the wedding party must be parked in designated parking areas.  Carpooling is recommended; parking may be limited in some areas.  Handicapped parking restrictions will be enforced.</w:t>
      </w:r>
    </w:p>
    <w:p w14:paraId="0E0DE8EC" w14:textId="77777777" w:rsidR="001367D0" w:rsidRPr="00681FA6" w:rsidRDefault="001367D0" w:rsidP="00681FA6">
      <w:pPr>
        <w:pStyle w:val="ListParagraph"/>
        <w:spacing w:after="0" w:line="240" w:lineRule="auto"/>
        <w:ind w:left="0"/>
        <w:rPr>
          <w:rFonts w:ascii="NPSRawlinson" w:hAnsi="NPSRawlinson"/>
        </w:rPr>
      </w:pPr>
    </w:p>
    <w:p w14:paraId="64CC560C" w14:textId="7D475387" w:rsidR="001367D0" w:rsidRPr="00681FA6" w:rsidRDefault="001367D0" w:rsidP="00681FA6">
      <w:pPr>
        <w:pStyle w:val="ListParagraph"/>
        <w:numPr>
          <w:ilvl w:val="0"/>
          <w:numId w:val="10"/>
        </w:numPr>
        <w:spacing w:after="0" w:line="240" w:lineRule="auto"/>
        <w:rPr>
          <w:rFonts w:ascii="NPSRawlinson" w:hAnsi="NPSRawlinson"/>
        </w:rPr>
      </w:pPr>
      <w:r w:rsidRPr="00681FA6">
        <w:rPr>
          <w:rFonts w:ascii="NPSRawlinson" w:hAnsi="NPSRawlinson"/>
        </w:rPr>
        <w:t>Permittee will assume all responsibility for cleaning up of the site after the ceremony.  Please remove any chairs, discarded flowers, paper, trash or other items.  The Bride/Groom vehicle may not be decorated with cans, paper, streamers or any other item that may be left behind in the park.</w:t>
      </w:r>
    </w:p>
    <w:p w14:paraId="0FB45D1D" w14:textId="77777777" w:rsidR="000F40C6" w:rsidRPr="00681FA6" w:rsidRDefault="000F40C6" w:rsidP="00681FA6">
      <w:pPr>
        <w:pStyle w:val="ListParagraph"/>
        <w:spacing w:after="0" w:line="240" w:lineRule="auto"/>
        <w:ind w:left="0"/>
        <w:rPr>
          <w:rFonts w:ascii="NPSRawlinson" w:hAnsi="NPSRawlinson"/>
        </w:rPr>
      </w:pPr>
    </w:p>
    <w:p w14:paraId="10C0970E" w14:textId="37D6DDD7" w:rsidR="006D11D3" w:rsidRPr="00681FA6" w:rsidRDefault="006D11D3" w:rsidP="00681FA6">
      <w:pPr>
        <w:pStyle w:val="ListParagraph"/>
        <w:numPr>
          <w:ilvl w:val="0"/>
          <w:numId w:val="10"/>
        </w:numPr>
        <w:spacing w:after="0" w:line="240" w:lineRule="auto"/>
        <w:rPr>
          <w:rFonts w:ascii="NPSRawlinson" w:hAnsi="NPSRawlinson"/>
        </w:rPr>
      </w:pPr>
      <w:r w:rsidRPr="00681FA6">
        <w:rPr>
          <w:rFonts w:ascii="NPSRawlinson" w:hAnsi="NPSRawlinson"/>
        </w:rPr>
        <w:t xml:space="preserve">Launching, landing, or operating an unmanned aircraft from </w:t>
      </w:r>
      <w:r w:rsidR="00ED685E" w:rsidRPr="00681FA6">
        <w:rPr>
          <w:rFonts w:ascii="NPSRawlinson" w:hAnsi="NPSRawlinson"/>
        </w:rPr>
        <w:t xml:space="preserve">- </w:t>
      </w:r>
      <w:r w:rsidRPr="00681FA6">
        <w:rPr>
          <w:rFonts w:ascii="NPSRawlinson" w:hAnsi="NPSRawlinson"/>
        </w:rPr>
        <w:t xml:space="preserve">or on lands and waters administered by the National Park Service within the boundaries of ONSR is prohibited.  This term includes all types of devices that meet this definition (e.g. model airplanes, quadcopters, drones) that are used for any purpose, including for recreation or commerce. </w:t>
      </w:r>
    </w:p>
    <w:p w14:paraId="476FA012" w14:textId="77777777" w:rsidR="001804EF" w:rsidRPr="00681FA6" w:rsidRDefault="001804EF" w:rsidP="00681FA6">
      <w:pPr>
        <w:pStyle w:val="ListParagraph"/>
        <w:spacing w:after="0" w:line="240" w:lineRule="auto"/>
        <w:ind w:left="0"/>
        <w:rPr>
          <w:rFonts w:ascii="NPSRawlinson" w:hAnsi="NPSRawlinson"/>
        </w:rPr>
      </w:pPr>
    </w:p>
    <w:p w14:paraId="2AB5B2AD" w14:textId="3F589223" w:rsidR="008C2ACC" w:rsidRPr="00681FA6" w:rsidRDefault="008C2ACC" w:rsidP="00681FA6">
      <w:pPr>
        <w:pStyle w:val="ListParagraph"/>
        <w:numPr>
          <w:ilvl w:val="0"/>
          <w:numId w:val="10"/>
        </w:numPr>
        <w:spacing w:after="0" w:line="240" w:lineRule="auto"/>
        <w:rPr>
          <w:rFonts w:ascii="NPSRawlinson" w:hAnsi="NPSRawlinson"/>
        </w:rPr>
      </w:pPr>
      <w:r w:rsidRPr="00681FA6">
        <w:rPr>
          <w:rFonts w:ascii="NPSRawlinson" w:hAnsi="NPSRawlinson"/>
        </w:rPr>
        <w:t>Ozark National Scenic Riverways Park Rangers strictly enforce all laws relating to excessive drinking.  Permittee and guests must comply with all applicable federal, state, county and Park Service regulations.</w:t>
      </w:r>
    </w:p>
    <w:p w14:paraId="37721E89" w14:textId="77777777" w:rsidR="008C2ACC" w:rsidRPr="00681FA6" w:rsidRDefault="008C2ACC" w:rsidP="00681FA6">
      <w:pPr>
        <w:pStyle w:val="ListParagraph"/>
        <w:spacing w:after="0" w:line="240" w:lineRule="auto"/>
        <w:ind w:left="0"/>
        <w:rPr>
          <w:rFonts w:ascii="NPSRawlinson" w:hAnsi="NPSRawlinson"/>
        </w:rPr>
      </w:pPr>
    </w:p>
    <w:p w14:paraId="300A3DB8" w14:textId="23324027" w:rsidR="008C2ACC" w:rsidRPr="00681FA6" w:rsidRDefault="008C2ACC" w:rsidP="00681FA6">
      <w:pPr>
        <w:pStyle w:val="ListParagraph"/>
        <w:numPr>
          <w:ilvl w:val="0"/>
          <w:numId w:val="10"/>
        </w:numPr>
        <w:spacing w:after="0" w:line="240" w:lineRule="auto"/>
        <w:rPr>
          <w:rFonts w:ascii="NPSRawlinson" w:hAnsi="NPSRawlinson"/>
        </w:rPr>
      </w:pPr>
      <w:r w:rsidRPr="00681FA6">
        <w:rPr>
          <w:rFonts w:ascii="NPSRawlinson" w:hAnsi="NPSRawlinson"/>
        </w:rPr>
        <w:t xml:space="preserve">Ozark National Scenic Riverways retains the right to close any trail, river section or other areas during emergencies, government shutdowns or park closures, floods, rainfall events exceeding 2 inches in a </w:t>
      </w:r>
      <w:r w:rsidR="00E42E08" w:rsidRPr="00681FA6">
        <w:rPr>
          <w:rFonts w:ascii="NPSRawlinson" w:hAnsi="NPSRawlinson"/>
        </w:rPr>
        <w:t>24-hour</w:t>
      </w:r>
      <w:r w:rsidRPr="00681FA6">
        <w:rPr>
          <w:rFonts w:ascii="NPSRawlinson" w:hAnsi="NPSRawlinson"/>
        </w:rPr>
        <w:t xml:space="preserve"> period or other unforeseen situations.</w:t>
      </w:r>
    </w:p>
    <w:p w14:paraId="13EE8E6B" w14:textId="77777777" w:rsidR="008C2ACC" w:rsidRPr="00681FA6" w:rsidRDefault="008C2ACC" w:rsidP="00681FA6">
      <w:pPr>
        <w:pStyle w:val="ListParagraph"/>
        <w:spacing w:after="0" w:line="240" w:lineRule="auto"/>
        <w:ind w:left="0"/>
        <w:rPr>
          <w:rFonts w:ascii="NPSRawlinson" w:hAnsi="NPSRawlinson"/>
        </w:rPr>
      </w:pPr>
    </w:p>
    <w:p w14:paraId="41DA58CA" w14:textId="77777777" w:rsidR="008C2ACC" w:rsidRPr="00681FA6" w:rsidRDefault="008C2ACC" w:rsidP="00681FA6">
      <w:pPr>
        <w:pStyle w:val="ListParagraph"/>
        <w:numPr>
          <w:ilvl w:val="0"/>
          <w:numId w:val="10"/>
        </w:numPr>
        <w:spacing w:after="0" w:line="240" w:lineRule="auto"/>
        <w:rPr>
          <w:rFonts w:ascii="NPSRawlinson" w:hAnsi="NPSRawlinson"/>
        </w:rPr>
      </w:pPr>
      <w:r w:rsidRPr="00681FA6">
        <w:rPr>
          <w:rFonts w:ascii="NPSRawlinson" w:hAnsi="NPSRawlinson"/>
        </w:rPr>
        <w:t>Violation of the terms and conditions of the permit may result in the immediate revocation of the permit or denial of future permits.</w:t>
      </w:r>
    </w:p>
    <w:p w14:paraId="708D26E1" w14:textId="77777777" w:rsidR="008C2ACC" w:rsidRPr="00681FA6" w:rsidRDefault="008C2ACC" w:rsidP="00AE5792">
      <w:pPr>
        <w:pStyle w:val="ListParagraph"/>
        <w:ind w:left="0"/>
        <w:rPr>
          <w:rFonts w:ascii="NPSRawlinson" w:hAnsi="NPSRawlinson"/>
        </w:rPr>
      </w:pPr>
    </w:p>
    <w:p w14:paraId="72197C59" w14:textId="77777777" w:rsidR="005C47DB" w:rsidRPr="00681FA6" w:rsidRDefault="005C47DB" w:rsidP="00AE5792">
      <w:pPr>
        <w:pStyle w:val="ListParagraph"/>
        <w:ind w:left="0"/>
        <w:rPr>
          <w:rFonts w:ascii="NPSRawlinson" w:hAnsi="NPSRawlinson"/>
        </w:rPr>
      </w:pPr>
      <w:r w:rsidRPr="00681FA6">
        <w:rPr>
          <w:rFonts w:ascii="NPSRawlinson" w:hAnsi="NPSRawlinson"/>
        </w:rPr>
        <w:t>Other stipulations may be added depending on the specific nature of your request.  In addition to the specific terms and conditions articulated in the permit, all other Federal laws and regulations apply.</w:t>
      </w:r>
    </w:p>
    <w:p w14:paraId="56C450DA" w14:textId="3D2BC5B9" w:rsidR="00B16BCE" w:rsidRPr="00681FA6" w:rsidRDefault="005C47DB" w:rsidP="00AE5792">
      <w:pPr>
        <w:rPr>
          <w:rFonts w:ascii="NPSRawlinson" w:hAnsi="NPSRawlinson"/>
          <w:sz w:val="22"/>
          <w:szCs w:val="22"/>
        </w:rPr>
      </w:pPr>
      <w:r w:rsidRPr="00681FA6">
        <w:rPr>
          <w:rFonts w:ascii="NPSRawlinson" w:hAnsi="NPSRawlinson"/>
          <w:sz w:val="22"/>
          <w:szCs w:val="22"/>
        </w:rPr>
        <w:t>If you have any questions about the application process or</w:t>
      </w:r>
      <w:r w:rsidR="00A17B40" w:rsidRPr="00681FA6">
        <w:rPr>
          <w:rFonts w:ascii="NPSRawlinson" w:hAnsi="NPSRawlinson"/>
          <w:sz w:val="22"/>
          <w:szCs w:val="22"/>
        </w:rPr>
        <w:t xml:space="preserve"> your permit, please contact </w:t>
      </w:r>
      <w:r w:rsidR="00E42E08" w:rsidRPr="00681FA6">
        <w:rPr>
          <w:rFonts w:ascii="NPSRawlinson" w:hAnsi="NPSRawlinson"/>
          <w:sz w:val="22"/>
          <w:szCs w:val="22"/>
        </w:rPr>
        <w:t>P</w:t>
      </w:r>
      <w:r w:rsidR="00B16BCE" w:rsidRPr="00681FA6">
        <w:rPr>
          <w:rFonts w:ascii="NPSRawlinson" w:hAnsi="NPSRawlinson"/>
          <w:sz w:val="22"/>
          <w:szCs w:val="22"/>
        </w:rPr>
        <w:t xml:space="preserve">eggy Tarrence at </w:t>
      </w:r>
      <w:hyperlink r:id="rId13" w:history="1">
        <w:r w:rsidR="00E42E08" w:rsidRPr="00681FA6">
          <w:rPr>
            <w:rStyle w:val="Hyperlink"/>
            <w:rFonts w:ascii="NPSRawlinson" w:hAnsi="NPSRawlinson"/>
            <w:sz w:val="22"/>
            <w:szCs w:val="22"/>
            <w:u w:val="none"/>
          </w:rPr>
          <w:t>peggy_tarrence@nps.gov</w:t>
        </w:r>
      </w:hyperlink>
      <w:r w:rsidR="00E42E08" w:rsidRPr="00681FA6">
        <w:rPr>
          <w:rFonts w:ascii="NPSRawlinson" w:hAnsi="NPSRawlinson"/>
          <w:sz w:val="22"/>
          <w:szCs w:val="22"/>
        </w:rPr>
        <w:t xml:space="preserve"> </w:t>
      </w:r>
      <w:r w:rsidR="00B16BCE" w:rsidRPr="00681FA6">
        <w:rPr>
          <w:rFonts w:ascii="NPSRawlinson" w:hAnsi="NPSRawlinson"/>
          <w:sz w:val="22"/>
          <w:szCs w:val="22"/>
        </w:rPr>
        <w:t>or (573) 323-4864</w:t>
      </w:r>
      <w:r w:rsidR="000772E2" w:rsidRPr="00681FA6">
        <w:rPr>
          <w:rFonts w:ascii="NPSRawlinson" w:hAnsi="NPSRawlinson"/>
          <w:sz w:val="22"/>
          <w:szCs w:val="22"/>
        </w:rPr>
        <w:t>.</w:t>
      </w:r>
    </w:p>
    <w:p w14:paraId="0BBCB667" w14:textId="77777777" w:rsidR="00AA4B00" w:rsidRPr="00681FA6" w:rsidRDefault="00AA4B00" w:rsidP="00A30EC1">
      <w:pPr>
        <w:jc w:val="right"/>
        <w:rPr>
          <w:rFonts w:ascii="NPSRawlinson" w:hAnsi="NPSRawlinson"/>
          <w:i/>
          <w:sz w:val="22"/>
          <w:szCs w:val="22"/>
        </w:rPr>
      </w:pPr>
    </w:p>
    <w:p w14:paraId="77130ACE" w14:textId="77777777" w:rsidR="00AA4B00" w:rsidRPr="00681FA6" w:rsidRDefault="00AA4B00" w:rsidP="00A30EC1">
      <w:pPr>
        <w:jc w:val="right"/>
        <w:rPr>
          <w:rFonts w:ascii="NPSRawlinson" w:hAnsi="NPSRawlinson"/>
          <w:i/>
          <w:sz w:val="22"/>
          <w:szCs w:val="22"/>
        </w:rPr>
      </w:pPr>
    </w:p>
    <w:p w14:paraId="26001214" w14:textId="77777777" w:rsidR="000607A6" w:rsidRPr="00681FA6" w:rsidRDefault="000607A6" w:rsidP="00A30EC1">
      <w:pPr>
        <w:jc w:val="right"/>
        <w:rPr>
          <w:rFonts w:ascii="NPSRawlinson" w:hAnsi="NPSRawlinson"/>
          <w:i/>
          <w:sz w:val="22"/>
          <w:szCs w:val="22"/>
        </w:rPr>
      </w:pPr>
    </w:p>
    <w:p w14:paraId="034EA426" w14:textId="77777777" w:rsidR="007F7259" w:rsidRPr="00681FA6" w:rsidRDefault="007F7259" w:rsidP="00A30EC1">
      <w:pPr>
        <w:jc w:val="right"/>
        <w:rPr>
          <w:rFonts w:ascii="NPSRawlinson" w:hAnsi="NPSRawlinson"/>
          <w:i/>
          <w:sz w:val="22"/>
          <w:szCs w:val="22"/>
        </w:rPr>
      </w:pPr>
    </w:p>
    <w:p w14:paraId="2C2AD2B9" w14:textId="77777777" w:rsidR="000607A6" w:rsidRPr="00681FA6" w:rsidRDefault="000607A6" w:rsidP="00A30EC1">
      <w:pPr>
        <w:jc w:val="right"/>
        <w:rPr>
          <w:rFonts w:ascii="NPSRawlinson" w:hAnsi="NPSRawlinson"/>
          <w:i/>
          <w:sz w:val="22"/>
          <w:szCs w:val="22"/>
        </w:rPr>
      </w:pPr>
    </w:p>
    <w:p w14:paraId="36E30200" w14:textId="63F4DCE8" w:rsidR="004D78B6" w:rsidRPr="00681FA6" w:rsidRDefault="00D81B4E" w:rsidP="00A30EC1">
      <w:pPr>
        <w:jc w:val="right"/>
        <w:rPr>
          <w:rFonts w:ascii="NPSRawlinson" w:hAnsi="NPSRawlinson"/>
          <w:i/>
          <w:sz w:val="16"/>
          <w:szCs w:val="16"/>
        </w:rPr>
      </w:pPr>
      <w:r w:rsidRPr="00681FA6">
        <w:rPr>
          <w:rFonts w:ascii="NPSRawlinson" w:hAnsi="NPSRawlinson"/>
          <w:i/>
          <w:sz w:val="16"/>
          <w:szCs w:val="16"/>
        </w:rPr>
        <w:t xml:space="preserve">Revised </w:t>
      </w:r>
      <w:r w:rsidR="00031135" w:rsidRPr="00681FA6">
        <w:rPr>
          <w:rFonts w:ascii="NPSRawlinson" w:hAnsi="NPSRawlinson"/>
          <w:i/>
          <w:sz w:val="16"/>
          <w:szCs w:val="16"/>
        </w:rPr>
        <w:t>May 6, 2026</w:t>
      </w:r>
      <w:r w:rsidR="000607A6" w:rsidRPr="00681FA6">
        <w:rPr>
          <w:rFonts w:ascii="NPSRawlinson" w:hAnsi="NPSRawlinson"/>
          <w:i/>
          <w:sz w:val="16"/>
          <w:szCs w:val="16"/>
        </w:rPr>
        <w:t xml:space="preserve"> </w:t>
      </w:r>
      <w:r w:rsidR="00C82DCF" w:rsidRPr="00681FA6">
        <w:rPr>
          <w:rFonts w:ascii="NPSRawlinson" w:hAnsi="NPSRawlinson"/>
          <w:i/>
          <w:sz w:val="16"/>
          <w:szCs w:val="16"/>
        </w:rPr>
        <w:t>pt</w:t>
      </w:r>
    </w:p>
    <w:sectPr w:rsidR="004D78B6" w:rsidRPr="00681FA6" w:rsidSect="00C050BD">
      <w:footerReference w:type="default" r:id="rId14"/>
      <w:footerReference w:type="first" r:id="rId15"/>
      <w:type w:val="continuous"/>
      <w:pgSz w:w="12240" w:h="15840"/>
      <w:pgMar w:top="907" w:right="1080" w:bottom="270" w:left="1080" w:header="720" w:footer="720" w:gutter="0"/>
      <w:cols w:space="720" w:equalWidth="0">
        <w:col w:w="1008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E982" w14:textId="77777777" w:rsidR="009922E4" w:rsidRDefault="009922E4" w:rsidP="00B11873">
      <w:r>
        <w:separator/>
      </w:r>
    </w:p>
  </w:endnote>
  <w:endnote w:type="continuationSeparator" w:id="0">
    <w:p w14:paraId="0B1C14BA" w14:textId="77777777" w:rsidR="009922E4" w:rsidRDefault="009922E4" w:rsidP="00B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PSRawlinson">
    <w:altName w:val="Cambria"/>
    <w:panose1 w:val="00000000000000000000"/>
    <w:charset w:val="00"/>
    <w:family w:val="moder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8012" w14:textId="77777777" w:rsidR="00281B54" w:rsidRDefault="00281B54">
    <w:pPr>
      <w:pStyle w:val="Footer"/>
    </w:pPr>
  </w:p>
  <w:p w14:paraId="55761631" w14:textId="77777777" w:rsidR="004D78B6" w:rsidRDefault="004D78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11B6" w14:textId="77777777" w:rsidR="00281B54" w:rsidRDefault="00281B54">
    <w:pPr>
      <w:pStyle w:val="Footer"/>
      <w:jc w:val="center"/>
    </w:pPr>
    <w:r>
      <w:t xml:space="preserve">Page </w:t>
    </w:r>
    <w:r>
      <w:rPr>
        <w:b/>
        <w:szCs w:val="24"/>
      </w:rPr>
      <w:fldChar w:fldCharType="begin"/>
    </w:r>
    <w:r>
      <w:rPr>
        <w:b/>
      </w:rPr>
      <w:instrText xml:space="preserve"> PAGE </w:instrText>
    </w:r>
    <w:r>
      <w:rPr>
        <w:b/>
        <w:szCs w:val="24"/>
      </w:rPr>
      <w:fldChar w:fldCharType="separate"/>
    </w:r>
    <w:r w:rsidR="004D78B6">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7240AE">
      <w:rPr>
        <w:b/>
        <w:noProof/>
      </w:rPr>
      <w:t>3</w:t>
    </w:r>
    <w:r>
      <w:rPr>
        <w:b/>
        <w:szCs w:val="24"/>
      </w:rPr>
      <w:fldChar w:fldCharType="end"/>
    </w:r>
  </w:p>
  <w:p w14:paraId="2B274C0F" w14:textId="77777777" w:rsidR="00281B54" w:rsidRDefault="00281B54" w:rsidP="00B118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C5C4" w14:textId="77777777" w:rsidR="009922E4" w:rsidRDefault="009922E4" w:rsidP="00B11873">
      <w:r>
        <w:separator/>
      </w:r>
    </w:p>
  </w:footnote>
  <w:footnote w:type="continuationSeparator" w:id="0">
    <w:p w14:paraId="159AC2E9" w14:textId="77777777" w:rsidR="009922E4" w:rsidRDefault="009922E4" w:rsidP="00B11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BB0"/>
    <w:multiLevelType w:val="hybridMultilevel"/>
    <w:tmpl w:val="5D8E8BAE"/>
    <w:lvl w:ilvl="0" w:tplc="59129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15C14"/>
    <w:multiLevelType w:val="hybridMultilevel"/>
    <w:tmpl w:val="897609D0"/>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1804809"/>
    <w:multiLevelType w:val="hybridMultilevel"/>
    <w:tmpl w:val="7DD60CB6"/>
    <w:lvl w:ilvl="0" w:tplc="AAB09680">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342B51"/>
    <w:multiLevelType w:val="hybridMultilevel"/>
    <w:tmpl w:val="EDAA4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CB410B8"/>
    <w:multiLevelType w:val="hybridMultilevel"/>
    <w:tmpl w:val="1986A31E"/>
    <w:lvl w:ilvl="0" w:tplc="0778FDD6">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A765DD"/>
    <w:multiLevelType w:val="hybridMultilevel"/>
    <w:tmpl w:val="4F70C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9313DF"/>
    <w:multiLevelType w:val="hybridMultilevel"/>
    <w:tmpl w:val="6B1A5346"/>
    <w:lvl w:ilvl="0" w:tplc="120EEB36">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FD092F"/>
    <w:multiLevelType w:val="hybridMultilevel"/>
    <w:tmpl w:val="EFF08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760A6C"/>
    <w:multiLevelType w:val="hybridMultilevel"/>
    <w:tmpl w:val="186EA2B2"/>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D9B7E0D"/>
    <w:multiLevelType w:val="hybridMultilevel"/>
    <w:tmpl w:val="041C1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1554754">
    <w:abstractNumId w:val="9"/>
  </w:num>
  <w:num w:numId="2" w16cid:durableId="1677151256">
    <w:abstractNumId w:val="5"/>
  </w:num>
  <w:num w:numId="3" w16cid:durableId="1465544946">
    <w:abstractNumId w:val="6"/>
  </w:num>
  <w:num w:numId="4" w16cid:durableId="2095931428">
    <w:abstractNumId w:val="3"/>
  </w:num>
  <w:num w:numId="5" w16cid:durableId="234360736">
    <w:abstractNumId w:val="4"/>
  </w:num>
  <w:num w:numId="6" w16cid:durableId="1174884546">
    <w:abstractNumId w:val="7"/>
  </w:num>
  <w:num w:numId="7" w16cid:durableId="1056583247">
    <w:abstractNumId w:val="1"/>
  </w:num>
  <w:num w:numId="8" w16cid:durableId="1943685243">
    <w:abstractNumId w:val="8"/>
  </w:num>
  <w:num w:numId="9" w16cid:durableId="1162351760">
    <w:abstractNumId w:val="0"/>
  </w:num>
  <w:num w:numId="10" w16cid:durableId="791096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706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1B"/>
    <w:rsid w:val="00031135"/>
    <w:rsid w:val="00033D41"/>
    <w:rsid w:val="00035D16"/>
    <w:rsid w:val="0004352C"/>
    <w:rsid w:val="000607A6"/>
    <w:rsid w:val="000772E2"/>
    <w:rsid w:val="0008695B"/>
    <w:rsid w:val="000C2CF2"/>
    <w:rsid w:val="000E4910"/>
    <w:rsid w:val="000F40C6"/>
    <w:rsid w:val="00110E9A"/>
    <w:rsid w:val="00112D9F"/>
    <w:rsid w:val="0012240B"/>
    <w:rsid w:val="00133EA0"/>
    <w:rsid w:val="001367D0"/>
    <w:rsid w:val="00137F2A"/>
    <w:rsid w:val="00143057"/>
    <w:rsid w:val="00165FED"/>
    <w:rsid w:val="0017329B"/>
    <w:rsid w:val="00173539"/>
    <w:rsid w:val="001804EF"/>
    <w:rsid w:val="001A0833"/>
    <w:rsid w:val="001B70DB"/>
    <w:rsid w:val="001D7DCE"/>
    <w:rsid w:val="001F0433"/>
    <w:rsid w:val="002030DD"/>
    <w:rsid w:val="00213DDD"/>
    <w:rsid w:val="00216167"/>
    <w:rsid w:val="00232754"/>
    <w:rsid w:val="00234AAC"/>
    <w:rsid w:val="00251F30"/>
    <w:rsid w:val="002550A7"/>
    <w:rsid w:val="00281B54"/>
    <w:rsid w:val="002A5CE9"/>
    <w:rsid w:val="002B1191"/>
    <w:rsid w:val="002D09EE"/>
    <w:rsid w:val="002D38E3"/>
    <w:rsid w:val="00310458"/>
    <w:rsid w:val="00335B75"/>
    <w:rsid w:val="00345751"/>
    <w:rsid w:val="00346B10"/>
    <w:rsid w:val="003549C7"/>
    <w:rsid w:val="00366614"/>
    <w:rsid w:val="00372BDD"/>
    <w:rsid w:val="00385637"/>
    <w:rsid w:val="003A5276"/>
    <w:rsid w:val="003D551B"/>
    <w:rsid w:val="003D63F5"/>
    <w:rsid w:val="003F3D10"/>
    <w:rsid w:val="003F69E5"/>
    <w:rsid w:val="00434733"/>
    <w:rsid w:val="004575B6"/>
    <w:rsid w:val="004604A3"/>
    <w:rsid w:val="00460EDE"/>
    <w:rsid w:val="004762A1"/>
    <w:rsid w:val="0047737E"/>
    <w:rsid w:val="00477BB3"/>
    <w:rsid w:val="00487B65"/>
    <w:rsid w:val="004A2791"/>
    <w:rsid w:val="004A3D9B"/>
    <w:rsid w:val="004A5824"/>
    <w:rsid w:val="004B2906"/>
    <w:rsid w:val="004B6C66"/>
    <w:rsid w:val="004C33F6"/>
    <w:rsid w:val="004D69E9"/>
    <w:rsid w:val="004D78B6"/>
    <w:rsid w:val="004F6D76"/>
    <w:rsid w:val="00503C44"/>
    <w:rsid w:val="00510FE5"/>
    <w:rsid w:val="00553E10"/>
    <w:rsid w:val="0055618A"/>
    <w:rsid w:val="005625B1"/>
    <w:rsid w:val="00595A01"/>
    <w:rsid w:val="005C47DB"/>
    <w:rsid w:val="005C5C5E"/>
    <w:rsid w:val="005E04E5"/>
    <w:rsid w:val="005E0FF2"/>
    <w:rsid w:val="00602E54"/>
    <w:rsid w:val="00620650"/>
    <w:rsid w:val="00621254"/>
    <w:rsid w:val="00630EE2"/>
    <w:rsid w:val="00636B14"/>
    <w:rsid w:val="00661C0D"/>
    <w:rsid w:val="00671F6C"/>
    <w:rsid w:val="00681FA6"/>
    <w:rsid w:val="00686543"/>
    <w:rsid w:val="00686663"/>
    <w:rsid w:val="00686DA9"/>
    <w:rsid w:val="00687653"/>
    <w:rsid w:val="00693210"/>
    <w:rsid w:val="006D11D3"/>
    <w:rsid w:val="006D1403"/>
    <w:rsid w:val="006E282F"/>
    <w:rsid w:val="006E440C"/>
    <w:rsid w:val="006F6DAB"/>
    <w:rsid w:val="00701629"/>
    <w:rsid w:val="0070528C"/>
    <w:rsid w:val="007240AE"/>
    <w:rsid w:val="00730375"/>
    <w:rsid w:val="00740A68"/>
    <w:rsid w:val="00756FD5"/>
    <w:rsid w:val="00761F61"/>
    <w:rsid w:val="00762320"/>
    <w:rsid w:val="007633C7"/>
    <w:rsid w:val="00766912"/>
    <w:rsid w:val="007A0605"/>
    <w:rsid w:val="007A5CB8"/>
    <w:rsid w:val="007B4969"/>
    <w:rsid w:val="007F0333"/>
    <w:rsid w:val="007F08DC"/>
    <w:rsid w:val="007F70EE"/>
    <w:rsid w:val="007F7259"/>
    <w:rsid w:val="0081002D"/>
    <w:rsid w:val="008127F3"/>
    <w:rsid w:val="00815EAE"/>
    <w:rsid w:val="008162F3"/>
    <w:rsid w:val="00835185"/>
    <w:rsid w:val="00846923"/>
    <w:rsid w:val="008470E3"/>
    <w:rsid w:val="00876BB3"/>
    <w:rsid w:val="00885121"/>
    <w:rsid w:val="008A17E5"/>
    <w:rsid w:val="008B0E40"/>
    <w:rsid w:val="008B4F42"/>
    <w:rsid w:val="008C2ACC"/>
    <w:rsid w:val="008F6E0F"/>
    <w:rsid w:val="00903E1E"/>
    <w:rsid w:val="00904822"/>
    <w:rsid w:val="00922B63"/>
    <w:rsid w:val="00966BCE"/>
    <w:rsid w:val="009716CE"/>
    <w:rsid w:val="009922E4"/>
    <w:rsid w:val="009A1E5D"/>
    <w:rsid w:val="009B201A"/>
    <w:rsid w:val="009C5BD1"/>
    <w:rsid w:val="009E299E"/>
    <w:rsid w:val="009E3909"/>
    <w:rsid w:val="009F2571"/>
    <w:rsid w:val="00A050E6"/>
    <w:rsid w:val="00A07BAB"/>
    <w:rsid w:val="00A17B40"/>
    <w:rsid w:val="00A20D1B"/>
    <w:rsid w:val="00A30EC1"/>
    <w:rsid w:val="00A31164"/>
    <w:rsid w:val="00A3568F"/>
    <w:rsid w:val="00A50F6D"/>
    <w:rsid w:val="00AA4B00"/>
    <w:rsid w:val="00AB08B0"/>
    <w:rsid w:val="00AB616B"/>
    <w:rsid w:val="00AB6F8B"/>
    <w:rsid w:val="00AC488A"/>
    <w:rsid w:val="00AE35EA"/>
    <w:rsid w:val="00AE5792"/>
    <w:rsid w:val="00B07BD5"/>
    <w:rsid w:val="00B11873"/>
    <w:rsid w:val="00B12367"/>
    <w:rsid w:val="00B16BCE"/>
    <w:rsid w:val="00B31F43"/>
    <w:rsid w:val="00B62C54"/>
    <w:rsid w:val="00B7285F"/>
    <w:rsid w:val="00B75478"/>
    <w:rsid w:val="00B75DF7"/>
    <w:rsid w:val="00B836DA"/>
    <w:rsid w:val="00B906F4"/>
    <w:rsid w:val="00BA1124"/>
    <w:rsid w:val="00BA31D8"/>
    <w:rsid w:val="00BB0524"/>
    <w:rsid w:val="00BB737A"/>
    <w:rsid w:val="00BD42D7"/>
    <w:rsid w:val="00BD55CC"/>
    <w:rsid w:val="00BE059E"/>
    <w:rsid w:val="00C050BD"/>
    <w:rsid w:val="00C44428"/>
    <w:rsid w:val="00C468DD"/>
    <w:rsid w:val="00C46975"/>
    <w:rsid w:val="00C56AF1"/>
    <w:rsid w:val="00C571FC"/>
    <w:rsid w:val="00C74940"/>
    <w:rsid w:val="00C76ACD"/>
    <w:rsid w:val="00C82DCF"/>
    <w:rsid w:val="00C84505"/>
    <w:rsid w:val="00C86D3D"/>
    <w:rsid w:val="00C92421"/>
    <w:rsid w:val="00CF099E"/>
    <w:rsid w:val="00CF6393"/>
    <w:rsid w:val="00D766E7"/>
    <w:rsid w:val="00D81B4E"/>
    <w:rsid w:val="00D87B17"/>
    <w:rsid w:val="00DC1A7F"/>
    <w:rsid w:val="00DC7DA1"/>
    <w:rsid w:val="00DE2755"/>
    <w:rsid w:val="00DE57E9"/>
    <w:rsid w:val="00E2431B"/>
    <w:rsid w:val="00E42E08"/>
    <w:rsid w:val="00E56F4F"/>
    <w:rsid w:val="00E6592E"/>
    <w:rsid w:val="00E679A1"/>
    <w:rsid w:val="00E752EB"/>
    <w:rsid w:val="00EA14A7"/>
    <w:rsid w:val="00EA1CBC"/>
    <w:rsid w:val="00EA5FE9"/>
    <w:rsid w:val="00EB7292"/>
    <w:rsid w:val="00EC55C8"/>
    <w:rsid w:val="00EC7CFE"/>
    <w:rsid w:val="00ED07AB"/>
    <w:rsid w:val="00ED685E"/>
    <w:rsid w:val="00EE0CC6"/>
    <w:rsid w:val="00F0147C"/>
    <w:rsid w:val="00F50336"/>
    <w:rsid w:val="00F51EBC"/>
    <w:rsid w:val="00F5402D"/>
    <w:rsid w:val="00F620EF"/>
    <w:rsid w:val="00F62C26"/>
    <w:rsid w:val="00F63624"/>
    <w:rsid w:val="00F80DE1"/>
    <w:rsid w:val="00F97A38"/>
    <w:rsid w:val="00FB0AF6"/>
    <w:rsid w:val="00FB2061"/>
    <w:rsid w:val="00FE4D72"/>
    <w:rsid w:val="00FF4A28"/>
    <w:rsid w:val="00FF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273CFA27"/>
  <w15:docId w15:val="{D8625817-43AA-44D8-8ACC-8665AD89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lang w:eastAsia="zh-CN"/>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olor w:val="FFFFFF"/>
      <w:sz w:val="40"/>
    </w:rPr>
  </w:style>
  <w:style w:type="paragraph" w:styleId="BodyText2">
    <w:name w:val="Body Text 2"/>
    <w:basedOn w:val="Normal"/>
    <w:pPr>
      <w:jc w:val="center"/>
    </w:pPr>
  </w:style>
  <w:style w:type="paragraph" w:styleId="ListParagraph">
    <w:name w:val="List Paragraph"/>
    <w:basedOn w:val="Normal"/>
    <w:uiPriority w:val="34"/>
    <w:qFormat/>
    <w:rsid w:val="00AB616B"/>
    <w:pPr>
      <w:spacing w:after="200" w:line="276" w:lineRule="auto"/>
      <w:ind w:left="720"/>
      <w:contextualSpacing/>
    </w:pPr>
    <w:rPr>
      <w:rFonts w:ascii="Calibri" w:eastAsia="Calibri" w:hAnsi="Calibri"/>
      <w:sz w:val="22"/>
      <w:szCs w:val="22"/>
      <w:lang w:eastAsia="en-US"/>
    </w:rPr>
  </w:style>
  <w:style w:type="character" w:styleId="Hyperlink">
    <w:name w:val="Hyperlink"/>
    <w:rsid w:val="00730375"/>
    <w:rPr>
      <w:color w:val="0000FF"/>
      <w:u w:val="single"/>
    </w:rPr>
  </w:style>
  <w:style w:type="paragraph" w:styleId="NoSpacing">
    <w:name w:val="No Spacing"/>
    <w:uiPriority w:val="1"/>
    <w:qFormat/>
    <w:rsid w:val="00730375"/>
    <w:rPr>
      <w:rFonts w:ascii="Calibri" w:eastAsia="Calibri" w:hAnsi="Calibri"/>
      <w:sz w:val="22"/>
      <w:szCs w:val="22"/>
    </w:rPr>
  </w:style>
  <w:style w:type="paragraph" w:styleId="Header">
    <w:name w:val="header"/>
    <w:basedOn w:val="Normal"/>
    <w:link w:val="HeaderChar"/>
    <w:rsid w:val="00B11873"/>
    <w:pPr>
      <w:tabs>
        <w:tab w:val="center" w:pos="4680"/>
        <w:tab w:val="right" w:pos="9360"/>
      </w:tabs>
    </w:pPr>
  </w:style>
  <w:style w:type="character" w:customStyle="1" w:styleId="HeaderChar">
    <w:name w:val="Header Char"/>
    <w:link w:val="Header"/>
    <w:rsid w:val="00B11873"/>
    <w:rPr>
      <w:rFonts w:eastAsia="SimSun"/>
      <w:sz w:val="24"/>
      <w:lang w:eastAsia="zh-CN"/>
    </w:rPr>
  </w:style>
  <w:style w:type="paragraph" w:styleId="Footer">
    <w:name w:val="footer"/>
    <w:basedOn w:val="Normal"/>
    <w:link w:val="FooterChar"/>
    <w:uiPriority w:val="99"/>
    <w:rsid w:val="00B11873"/>
    <w:pPr>
      <w:tabs>
        <w:tab w:val="center" w:pos="4680"/>
        <w:tab w:val="right" w:pos="9360"/>
      </w:tabs>
    </w:pPr>
  </w:style>
  <w:style w:type="character" w:customStyle="1" w:styleId="FooterChar">
    <w:name w:val="Footer Char"/>
    <w:link w:val="Footer"/>
    <w:uiPriority w:val="99"/>
    <w:rsid w:val="00B11873"/>
    <w:rPr>
      <w:rFonts w:eastAsia="SimSun"/>
      <w:sz w:val="24"/>
      <w:lang w:eastAsia="zh-CN"/>
    </w:rPr>
  </w:style>
  <w:style w:type="paragraph" w:styleId="BalloonText">
    <w:name w:val="Balloon Text"/>
    <w:basedOn w:val="Normal"/>
    <w:link w:val="BalloonTextChar"/>
    <w:rsid w:val="004D78B6"/>
    <w:rPr>
      <w:rFonts w:ascii="Tahoma" w:hAnsi="Tahoma" w:cs="Tahoma"/>
      <w:sz w:val="16"/>
      <w:szCs w:val="16"/>
    </w:rPr>
  </w:style>
  <w:style w:type="character" w:customStyle="1" w:styleId="BalloonTextChar">
    <w:name w:val="Balloon Text Char"/>
    <w:link w:val="BalloonText"/>
    <w:rsid w:val="004D78B6"/>
    <w:rPr>
      <w:rFonts w:ascii="Tahoma" w:eastAsia="SimSun" w:hAnsi="Tahoma" w:cs="Tahoma"/>
      <w:sz w:val="16"/>
      <w:szCs w:val="16"/>
      <w:lang w:eastAsia="zh-CN"/>
    </w:rPr>
  </w:style>
  <w:style w:type="character" w:styleId="UnresolvedMention">
    <w:name w:val="Unresolved Mention"/>
    <w:basedOn w:val="DefaultParagraphFont"/>
    <w:uiPriority w:val="99"/>
    <w:semiHidden/>
    <w:unhideWhenUsed/>
    <w:rsid w:val="00E42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eggy_tarrence@np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creation.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tification@pay.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otification@pay.gov" TargetMode="External"/><Relationship Id="rId4" Type="http://schemas.openxmlformats.org/officeDocument/2006/relationships/settings" Target="settings.xml"/><Relationship Id="rId9" Type="http://schemas.openxmlformats.org/officeDocument/2006/relationships/hyperlink" Target="mailto:peggy_tarrence@np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8FEFC-1FC8-4492-9C0A-8D132EBAD85E}">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1370</Words>
  <Characters>7567</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Tarrence, Peggy J.</dc:creator>
  <cp:lastModifiedBy>Tarrence, Peggy J</cp:lastModifiedBy>
  <cp:revision>4</cp:revision>
  <cp:lastPrinted>2018-06-05T15:42:00Z</cp:lastPrinted>
  <dcterms:created xsi:type="dcterms:W3CDTF">2026-05-19T22:02:00Z</dcterms:created>
  <dcterms:modified xsi:type="dcterms:W3CDTF">2026-05-19T22:22:00Z</dcterms:modified>
</cp:coreProperties>
</file>