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0193" w14:textId="77777777" w:rsidR="00A100BA" w:rsidRDefault="00A100BA">
      <w:pPr>
        <w:framePr w:w="1440" w:h="1460" w:hRule="exact" w:hSpace="240" w:vSpace="240" w:wrap="auto" w:vAnchor="text" w:hAnchor="margin" w:x="1" w:y="1"/>
        <w:pBdr>
          <w:top w:val="single" w:sz="6" w:space="0" w:color="FFFFFF"/>
          <w:left w:val="single" w:sz="6" w:space="0" w:color="FFFFFF"/>
          <w:bottom w:val="single" w:sz="6" w:space="0" w:color="FFFFFF"/>
          <w:right w:val="single" w:sz="6" w:space="0" w:color="FFFFFF"/>
        </w:pBdr>
      </w:pPr>
    </w:p>
    <w:p w14:paraId="2F1D649C" w14:textId="77777777" w:rsidR="00A100BA" w:rsidRPr="00806345" w:rsidRDefault="009942E2">
      <w:pPr>
        <w:tabs>
          <w:tab w:val="left" w:pos="-1440"/>
          <w:tab w:val="left" w:pos="-720"/>
        </w:tabs>
        <w:spacing w:before="480"/>
        <w:rPr>
          <w:sz w:val="32"/>
          <w:szCs w:val="32"/>
        </w:rPr>
      </w:pPr>
      <w:bookmarkStart w:id="0" w:name="OLE_LINK1"/>
      <w:r w:rsidRPr="00806345">
        <w:rPr>
          <w:noProof/>
          <w:sz w:val="32"/>
          <w:szCs w:val="32"/>
        </w:rPr>
        <w:drawing>
          <wp:anchor distT="0" distB="0" distL="114300" distR="114300" simplePos="0" relativeHeight="251657728" behindDoc="0" locked="0" layoutInCell="1" allowOverlap="1" wp14:anchorId="3EC46A36" wp14:editId="102B5EA1">
            <wp:simplePos x="0" y="0"/>
            <wp:positionH relativeFrom="column">
              <wp:posOffset>-398780</wp:posOffset>
            </wp:positionH>
            <wp:positionV relativeFrom="paragraph">
              <wp:posOffset>176530</wp:posOffset>
            </wp:positionV>
            <wp:extent cx="914400"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A5F">
        <w:rPr>
          <w:color w:val="000054"/>
          <w:sz w:val="32"/>
          <w:szCs w:val="32"/>
        </w:rPr>
        <w:t xml:space="preserve">   </w:t>
      </w:r>
      <w:r w:rsidR="00A100BA" w:rsidRPr="00806345">
        <w:rPr>
          <w:color w:val="000054"/>
          <w:sz w:val="32"/>
          <w:szCs w:val="32"/>
        </w:rPr>
        <w:t>United States Department of the Interior</w:t>
      </w:r>
    </w:p>
    <w:p w14:paraId="15A976FC" w14:textId="77777777" w:rsidR="00A100BA" w:rsidRDefault="00A100BA">
      <w:pPr>
        <w:tabs>
          <w:tab w:val="left" w:pos="-1440"/>
          <w:tab w:val="left" w:pos="-720"/>
          <w:tab w:val="left" w:pos="1440"/>
        </w:tabs>
        <w:jc w:val="center"/>
        <w:rPr>
          <w:color w:val="000054"/>
        </w:rPr>
      </w:pPr>
    </w:p>
    <w:p w14:paraId="214671DF" w14:textId="77777777" w:rsidR="00A100BA" w:rsidRDefault="00A100BA">
      <w:pPr>
        <w:tabs>
          <w:tab w:val="left" w:pos="-1440"/>
          <w:tab w:val="left" w:pos="-720"/>
          <w:tab w:val="left" w:pos="1440"/>
        </w:tabs>
        <w:spacing w:after="40"/>
        <w:ind w:left="1800" w:right="1620"/>
        <w:jc w:val="center"/>
        <w:rPr>
          <w:color w:val="000054"/>
          <w:sz w:val="20"/>
          <w:szCs w:val="20"/>
        </w:rPr>
      </w:pPr>
      <w:r w:rsidRPr="009846D3">
        <w:rPr>
          <w:color w:val="000054"/>
          <w:sz w:val="20"/>
          <w:szCs w:val="20"/>
        </w:rPr>
        <w:t>NATIONAL PARK SERVICE</w:t>
      </w:r>
    </w:p>
    <w:p w14:paraId="268B4710" w14:textId="77777777" w:rsidR="00F70DF0" w:rsidRPr="009846D3" w:rsidRDefault="00651BCF">
      <w:pPr>
        <w:tabs>
          <w:tab w:val="left" w:pos="-1440"/>
          <w:tab w:val="left" w:pos="-720"/>
          <w:tab w:val="left" w:pos="1440"/>
        </w:tabs>
        <w:spacing w:after="40"/>
        <w:ind w:left="1800" w:right="1620"/>
        <w:jc w:val="center"/>
        <w:rPr>
          <w:color w:val="000054"/>
          <w:sz w:val="20"/>
          <w:szCs w:val="20"/>
        </w:rPr>
      </w:pPr>
      <w:r>
        <w:rPr>
          <w:color w:val="000054"/>
          <w:sz w:val="20"/>
          <w:szCs w:val="20"/>
        </w:rPr>
        <w:t>Eugene O’Neill National Historic Site</w:t>
      </w:r>
    </w:p>
    <w:p w14:paraId="4831FC7D" w14:textId="77777777" w:rsidR="00A100BA" w:rsidRPr="009846D3" w:rsidRDefault="00651BCF">
      <w:pPr>
        <w:tabs>
          <w:tab w:val="left" w:pos="-1440"/>
          <w:tab w:val="left" w:pos="-720"/>
          <w:tab w:val="left" w:pos="1440"/>
        </w:tabs>
        <w:spacing w:after="40"/>
        <w:ind w:left="1800" w:right="1620"/>
        <w:jc w:val="center"/>
        <w:rPr>
          <w:color w:val="000054"/>
          <w:sz w:val="18"/>
          <w:szCs w:val="18"/>
        </w:rPr>
      </w:pPr>
      <w:smartTag w:uri="urn:schemas-microsoft-com:office:smarttags" w:element="address">
        <w:smartTag w:uri="urn:schemas-microsoft-com:office:smarttags" w:element="Street">
          <w:r>
            <w:rPr>
              <w:color w:val="000054"/>
              <w:sz w:val="18"/>
              <w:szCs w:val="18"/>
            </w:rPr>
            <w:t>P.O. Box</w:t>
          </w:r>
        </w:smartTag>
        <w:r>
          <w:rPr>
            <w:color w:val="000054"/>
            <w:sz w:val="18"/>
            <w:szCs w:val="18"/>
          </w:rPr>
          <w:t xml:space="preserve"> 280</w:t>
        </w:r>
      </w:smartTag>
    </w:p>
    <w:bookmarkEnd w:id="0"/>
    <w:p w14:paraId="40B032C8" w14:textId="77777777" w:rsidR="00A100BA" w:rsidRPr="009846D3" w:rsidRDefault="00651BCF">
      <w:pPr>
        <w:tabs>
          <w:tab w:val="left" w:pos="-1440"/>
          <w:tab w:val="left" w:pos="-720"/>
          <w:tab w:val="left" w:pos="1440"/>
        </w:tabs>
        <w:ind w:left="1800" w:right="1620"/>
        <w:jc w:val="center"/>
        <w:rPr>
          <w:color w:val="000054"/>
          <w:sz w:val="18"/>
          <w:szCs w:val="18"/>
        </w:rPr>
      </w:pPr>
      <w:r>
        <w:rPr>
          <w:color w:val="000054"/>
          <w:sz w:val="18"/>
          <w:szCs w:val="18"/>
        </w:rPr>
        <w:t>Danville, CA 94526</w:t>
      </w:r>
    </w:p>
    <w:p w14:paraId="429907A9" w14:textId="77777777" w:rsidR="00A100BA" w:rsidRDefault="00A100BA">
      <w:pPr>
        <w:tabs>
          <w:tab w:val="left" w:pos="-1440"/>
          <w:tab w:val="left" w:pos="-720"/>
          <w:tab w:val="left" w:pos="1440"/>
        </w:tabs>
        <w:ind w:left="-540" w:right="1080"/>
        <w:rPr>
          <w:sz w:val="12"/>
        </w:rPr>
      </w:pPr>
    </w:p>
    <w:p w14:paraId="03C7B28B" w14:textId="77777777" w:rsidR="00E86583" w:rsidRDefault="00E86583" w:rsidP="001F595F">
      <w:pPr>
        <w:tabs>
          <w:tab w:val="left" w:pos="-1440"/>
          <w:tab w:val="left" w:pos="-720"/>
          <w:tab w:val="left" w:pos="1440"/>
        </w:tabs>
        <w:ind w:left="-360" w:right="1080"/>
        <w:rPr>
          <w:color w:val="000054"/>
          <w:sz w:val="12"/>
        </w:rPr>
      </w:pPr>
    </w:p>
    <w:p w14:paraId="1F19314D" w14:textId="77777777" w:rsidR="001F595F" w:rsidRDefault="00CE2A5F" w:rsidP="001F595F">
      <w:pPr>
        <w:tabs>
          <w:tab w:val="left" w:pos="-1440"/>
          <w:tab w:val="left" w:pos="-720"/>
          <w:tab w:val="left" w:pos="1440"/>
        </w:tabs>
        <w:ind w:left="-360" w:right="1080"/>
        <w:rPr>
          <w:color w:val="000054"/>
          <w:sz w:val="12"/>
        </w:rPr>
      </w:pPr>
      <w:r>
        <w:rPr>
          <w:color w:val="000054"/>
          <w:sz w:val="12"/>
        </w:rPr>
        <w:t xml:space="preserve">   </w:t>
      </w:r>
      <w:r w:rsidR="005D51C6">
        <w:rPr>
          <w:color w:val="000054"/>
          <w:sz w:val="12"/>
        </w:rPr>
        <w:t>I</w:t>
      </w:r>
      <w:r w:rsidR="00A100BA" w:rsidRPr="009846D3">
        <w:rPr>
          <w:color w:val="000054"/>
          <w:sz w:val="12"/>
        </w:rPr>
        <w:t>N REPLY REFER TO:</w:t>
      </w:r>
    </w:p>
    <w:p w14:paraId="2485104B" w14:textId="1E8A4734" w:rsidR="00853394" w:rsidRPr="00A241B2" w:rsidRDefault="00853394" w:rsidP="00853394">
      <w:pPr>
        <w:rPr>
          <w:color w:val="000000" w:themeColor="text1"/>
        </w:rPr>
      </w:pPr>
      <w:r w:rsidRPr="00A241B2">
        <w:rPr>
          <w:color w:val="000000" w:themeColor="text1"/>
        </w:rPr>
        <w:t xml:space="preserve">10D </w:t>
      </w:r>
      <w:r w:rsidR="00210546">
        <w:rPr>
          <w:color w:val="000000" w:themeColor="text1"/>
        </w:rPr>
        <w:t>(</w:t>
      </w:r>
      <w:r w:rsidRPr="00A241B2">
        <w:rPr>
          <w:color w:val="000000" w:themeColor="text1"/>
        </w:rPr>
        <w:t>EUON-VRP)</w:t>
      </w:r>
    </w:p>
    <w:p w14:paraId="7EF9B7A9" w14:textId="3E9044C8" w:rsidR="00853394" w:rsidRPr="00A241B2" w:rsidRDefault="00F67B7D" w:rsidP="00853394">
      <w:pPr>
        <w:rPr>
          <w:color w:val="000000" w:themeColor="text1"/>
        </w:rPr>
      </w:pPr>
      <w:r>
        <w:rPr>
          <w:color w:val="000000" w:themeColor="text1"/>
        </w:rPr>
        <w:t xml:space="preserve">Administrative </w:t>
      </w:r>
      <w:r w:rsidR="00853394" w:rsidRPr="00A241B2">
        <w:rPr>
          <w:color w:val="000000" w:themeColor="text1"/>
        </w:rPr>
        <w:t>Order #2</w:t>
      </w:r>
      <w:r w:rsidR="00260288">
        <w:rPr>
          <w:color w:val="000000" w:themeColor="text1"/>
        </w:rPr>
        <w:t>1</w:t>
      </w:r>
      <w:r w:rsidR="00853394" w:rsidRPr="00A241B2">
        <w:rPr>
          <w:color w:val="000000" w:themeColor="text1"/>
        </w:rPr>
        <w:t>-00</w:t>
      </w:r>
      <w:r w:rsidR="00260288">
        <w:rPr>
          <w:color w:val="000000" w:themeColor="text1"/>
        </w:rPr>
        <w:t>1</w:t>
      </w:r>
    </w:p>
    <w:p w14:paraId="4D07BA5E" w14:textId="77777777" w:rsidR="00A241B2" w:rsidRPr="00A241B2" w:rsidRDefault="00A241B2" w:rsidP="00853394">
      <w:pPr>
        <w:rPr>
          <w:color w:val="000000" w:themeColor="text1"/>
        </w:rPr>
      </w:pPr>
    </w:p>
    <w:p w14:paraId="3C85783F" w14:textId="1A1D411F" w:rsidR="00853394" w:rsidRPr="00A241B2" w:rsidRDefault="00260288" w:rsidP="00853394">
      <w:pPr>
        <w:rPr>
          <w:color w:val="000000" w:themeColor="text1"/>
        </w:rPr>
      </w:pPr>
      <w:r>
        <w:rPr>
          <w:color w:val="000000" w:themeColor="text1"/>
        </w:rPr>
        <w:t>2/5/2021</w:t>
      </w:r>
    </w:p>
    <w:p w14:paraId="6762E964" w14:textId="77777777" w:rsidR="00853394" w:rsidRPr="00A241B2" w:rsidRDefault="00853394" w:rsidP="00853394">
      <w:pPr>
        <w:rPr>
          <w:color w:val="000000" w:themeColor="text1"/>
        </w:rPr>
      </w:pPr>
    </w:p>
    <w:p w14:paraId="58A09FBB" w14:textId="77777777" w:rsidR="00853394" w:rsidRPr="00626FBB" w:rsidRDefault="00853394" w:rsidP="00853394">
      <w:pPr>
        <w:rPr>
          <w:kern w:val="36"/>
        </w:rPr>
      </w:pPr>
      <w:bookmarkStart w:id="1" w:name="_Hlk36709683"/>
      <w:r w:rsidRPr="00A241B2">
        <w:rPr>
          <w:color w:val="000000" w:themeColor="text1"/>
          <w:kern w:val="36"/>
        </w:rPr>
        <w:t xml:space="preserve">Closures, restrictions and </w:t>
      </w:r>
      <w:r w:rsidRPr="00626FBB">
        <w:rPr>
          <w:kern w:val="36"/>
        </w:rPr>
        <w:t>public use limits</w:t>
      </w:r>
      <w:bookmarkEnd w:id="1"/>
      <w:r w:rsidRPr="00626FBB">
        <w:rPr>
          <w:kern w:val="36"/>
        </w:rPr>
        <w:t>:</w:t>
      </w:r>
    </w:p>
    <w:p w14:paraId="251CB32F" w14:textId="39F8DDA9" w:rsidR="00853394" w:rsidRDefault="00853394" w:rsidP="00853394">
      <w:pPr>
        <w:rPr>
          <w:kern w:val="36"/>
        </w:rPr>
      </w:pPr>
    </w:p>
    <w:p w14:paraId="43480374" w14:textId="549C30DA" w:rsidR="00CB475D" w:rsidRDefault="00CB475D" w:rsidP="00CB475D">
      <w:pPr>
        <w:shd w:val="clear" w:color="auto" w:fill="FFFFFF"/>
        <w:textAlignment w:val="baseline"/>
        <w:rPr>
          <w:color w:val="000000"/>
          <w:bdr w:val="none" w:sz="0" w:space="0" w:color="auto" w:frame="1"/>
        </w:rPr>
      </w:pPr>
      <w:r w:rsidRPr="00626FBB">
        <w:rPr>
          <w:color w:val="000000"/>
          <w:u w:val="single"/>
          <w:bdr w:val="none" w:sz="0" w:space="0" w:color="auto" w:frame="1"/>
        </w:rPr>
        <w:t xml:space="preserve">Restrictions and </w:t>
      </w:r>
      <w:r>
        <w:rPr>
          <w:color w:val="000000"/>
          <w:u w:val="single"/>
          <w:bdr w:val="none" w:sz="0" w:space="0" w:color="auto" w:frame="1"/>
        </w:rPr>
        <w:t>Public Use Limits</w:t>
      </w:r>
      <w:r w:rsidRPr="00626FBB">
        <w:rPr>
          <w:color w:val="000000"/>
          <w:bdr w:val="none" w:sz="0" w:space="0" w:color="auto" w:frame="1"/>
        </w:rPr>
        <w:t>: Under the authority provided to the Superintendent in 36 CFR</w:t>
      </w:r>
      <w:r>
        <w:rPr>
          <w:color w:val="000000"/>
          <w:bdr w:val="none" w:sz="0" w:space="0" w:color="auto" w:frame="1"/>
        </w:rPr>
        <w:t xml:space="preserve"> 1.5(a)(2) </w:t>
      </w:r>
      <w:r w:rsidRPr="00626FBB">
        <w:rPr>
          <w:color w:val="000000"/>
          <w:bdr w:val="none" w:sz="0" w:space="0" w:color="auto" w:frame="1"/>
        </w:rPr>
        <w:t xml:space="preserve">the following activities are restricted </w:t>
      </w:r>
      <w:r w:rsidRPr="00F67B7D">
        <w:rPr>
          <w:color w:val="000000" w:themeColor="text1"/>
          <w:bdr w:val="none" w:sz="0" w:space="0" w:color="auto" w:frame="1"/>
        </w:rPr>
        <w:t xml:space="preserve">in Eugene O’Neill NHS </w:t>
      </w:r>
      <w:r w:rsidRPr="00626FBB">
        <w:rPr>
          <w:color w:val="000000"/>
          <w:bdr w:val="none" w:sz="0" w:space="0" w:color="auto" w:frame="1"/>
        </w:rPr>
        <w:t>effective immediately, until further notice: </w:t>
      </w:r>
    </w:p>
    <w:p w14:paraId="3667E824" w14:textId="77777777" w:rsidR="00CB475D" w:rsidRDefault="00CB475D" w:rsidP="00CB475D"/>
    <w:p w14:paraId="4C182F3E" w14:textId="3EBB66EA" w:rsidR="00CB475D" w:rsidRDefault="00CB475D" w:rsidP="00CB475D">
      <w:r>
        <w:t xml:space="preserve">Individuals over the age of two years must wear masks, except when actively eating or drinking, in the following locations: </w:t>
      </w:r>
    </w:p>
    <w:p w14:paraId="56D94393" w14:textId="77777777" w:rsidR="00CB475D" w:rsidRDefault="00CB475D" w:rsidP="00CB475D"/>
    <w:p w14:paraId="68024760" w14:textId="3FAB94BB" w:rsidR="00CB475D" w:rsidRDefault="00CB475D" w:rsidP="00CB475D">
      <w:pPr>
        <w:numPr>
          <w:ilvl w:val="0"/>
          <w:numId w:val="9"/>
        </w:numPr>
        <w:ind w:left="360"/>
      </w:pPr>
      <w:r>
        <w:t>All common areas and shared workspaces in buildings owned, rented or leased by the National Park Service, including, but not limited to, park visitor centers, administrative offices, gift shops and historic structures. This includes while being transported on the park shuttle.</w:t>
      </w:r>
    </w:p>
    <w:p w14:paraId="3475AF3D" w14:textId="77777777" w:rsidR="00F67B7D" w:rsidRDefault="00F67B7D" w:rsidP="00F67B7D">
      <w:pPr>
        <w:ind w:left="360"/>
      </w:pPr>
    </w:p>
    <w:p w14:paraId="3A791A12" w14:textId="77777777" w:rsidR="00CB475D" w:rsidRDefault="00CB475D" w:rsidP="00CB475D">
      <w:r>
        <w:t xml:space="preserve">2. The following outdoor areas, when others are present, where the superintendent has determined that physical distancing (staying at least six feet apart) cannot reasonably be maintained: </w:t>
      </w:r>
    </w:p>
    <w:p w14:paraId="52EA0977" w14:textId="77777777" w:rsidR="00CB475D" w:rsidRDefault="00CB475D" w:rsidP="00CB475D">
      <w:pPr>
        <w:numPr>
          <w:ilvl w:val="0"/>
          <w:numId w:val="9"/>
        </w:numPr>
      </w:pPr>
      <w:r>
        <w:t>Shuttle pick-up and drop-off locations</w:t>
      </w:r>
    </w:p>
    <w:p w14:paraId="777A0DC4" w14:textId="77777777" w:rsidR="00CB475D" w:rsidRDefault="00CB475D" w:rsidP="00CB475D">
      <w:pPr>
        <w:numPr>
          <w:ilvl w:val="0"/>
          <w:numId w:val="9"/>
        </w:numPr>
      </w:pPr>
      <w:r>
        <w:t>Outside the old barn when a theater performance is being conducted</w:t>
      </w:r>
    </w:p>
    <w:p w14:paraId="206F1BDB" w14:textId="77777777" w:rsidR="00CB475D" w:rsidRDefault="00CB475D" w:rsidP="00CB475D">
      <w:pPr>
        <w:numPr>
          <w:ilvl w:val="0"/>
          <w:numId w:val="9"/>
        </w:numPr>
      </w:pPr>
      <w:r>
        <w:t>In the Tao House courtyard</w:t>
      </w:r>
    </w:p>
    <w:p w14:paraId="618C5994" w14:textId="77777777" w:rsidR="00CB475D" w:rsidRDefault="00CB475D" w:rsidP="00CB475D"/>
    <w:p w14:paraId="6055655F" w14:textId="070B09F1" w:rsidR="00CB475D" w:rsidRDefault="00CB475D" w:rsidP="00CB475D">
      <w:r>
        <w:t>Masks must cover the nose and mouth and fit snugly around the nose and chin with no large gaps around the sides of the face. Masks not designed to be protective, masks with ventilation valves, and face shields do not meet the requirement.</w:t>
      </w:r>
    </w:p>
    <w:p w14:paraId="4D8927DC" w14:textId="77777777" w:rsidR="00CB475D" w:rsidRDefault="00CB475D" w:rsidP="00CB475D"/>
    <w:p w14:paraId="337E2F69" w14:textId="2DE4CE34" w:rsidR="00853394" w:rsidRPr="004B272E" w:rsidRDefault="00853394" w:rsidP="00853394">
      <w:pPr>
        <w:autoSpaceDE w:val="0"/>
        <w:autoSpaceDN w:val="0"/>
        <w:adjustRightInd w:val="0"/>
        <w:rPr>
          <w:color w:val="000000" w:themeColor="text1"/>
        </w:rPr>
      </w:pPr>
      <w:r w:rsidRPr="00626FBB">
        <w:rPr>
          <w:color w:val="353535"/>
          <w:u w:val="single"/>
        </w:rPr>
        <w:t>Notice</w:t>
      </w:r>
      <w:r w:rsidRPr="00626FBB">
        <w:rPr>
          <w:color w:val="353535"/>
        </w:rPr>
        <w:t xml:space="preserve">: </w:t>
      </w:r>
      <w:r w:rsidRPr="00626FBB">
        <w:t xml:space="preserve">This </w:t>
      </w:r>
      <w:r w:rsidRPr="004B272E">
        <w:rPr>
          <w:color w:val="000000" w:themeColor="text1"/>
        </w:rPr>
        <w:t xml:space="preserve">administrative order applies to all individuals subject to the regulatory authority of the National Park Service (NPS) within the boundaries of </w:t>
      </w:r>
      <w:r w:rsidRPr="004B272E">
        <w:rPr>
          <w:color w:val="000000" w:themeColor="text1"/>
          <w:bdr w:val="none" w:sz="0" w:space="0" w:color="auto" w:frame="1"/>
        </w:rPr>
        <w:t>E</w:t>
      </w:r>
      <w:r w:rsidR="00CB475D">
        <w:rPr>
          <w:color w:val="000000" w:themeColor="text1"/>
          <w:bdr w:val="none" w:sz="0" w:space="0" w:color="auto" w:frame="1"/>
        </w:rPr>
        <w:t>ugene O’Neill NHS</w:t>
      </w:r>
      <w:r w:rsidRPr="004B272E">
        <w:rPr>
          <w:color w:val="000000" w:themeColor="text1"/>
          <w:bdr w:val="none" w:sz="0" w:space="0" w:color="auto" w:frame="1"/>
        </w:rPr>
        <w:t xml:space="preserve"> </w:t>
      </w:r>
      <w:r w:rsidRPr="004B272E">
        <w:rPr>
          <w:color w:val="000000" w:themeColor="text1"/>
        </w:rPr>
        <w:t>including park visitors, government employees, concession employees, park residents and stakeholders</w:t>
      </w:r>
      <w:r w:rsidR="00F67B7D">
        <w:rPr>
          <w:color w:val="000000" w:themeColor="text1"/>
        </w:rPr>
        <w:t>.</w:t>
      </w:r>
    </w:p>
    <w:p w14:paraId="0AED8FD0" w14:textId="77777777" w:rsidR="00853394" w:rsidRPr="00626FBB" w:rsidRDefault="00853394" w:rsidP="00853394">
      <w:pPr>
        <w:shd w:val="clear" w:color="auto" w:fill="FFFFFF"/>
        <w:textAlignment w:val="baseline"/>
        <w:rPr>
          <w:color w:val="000000"/>
          <w:u w:val="single"/>
          <w:bdr w:val="none" w:sz="0" w:space="0" w:color="auto" w:frame="1"/>
        </w:rPr>
      </w:pPr>
    </w:p>
    <w:p w14:paraId="56B2C8AC" w14:textId="3DC777F5" w:rsidR="00853394" w:rsidRPr="00977A1C" w:rsidRDefault="00853394" w:rsidP="00853394">
      <w:pPr>
        <w:shd w:val="clear" w:color="auto" w:fill="FFFFFF"/>
        <w:textAlignment w:val="baseline"/>
        <w:rPr>
          <w:color w:val="000000"/>
          <w:bdr w:val="none" w:sz="0" w:space="0" w:color="auto" w:frame="1"/>
        </w:rPr>
      </w:pPr>
      <w:r w:rsidRPr="00626FBB">
        <w:rPr>
          <w:color w:val="000000"/>
          <w:u w:val="single"/>
          <w:bdr w:val="none" w:sz="0" w:space="0" w:color="auto" w:frame="1"/>
        </w:rPr>
        <w:t>Finding</w:t>
      </w:r>
      <w:r w:rsidRPr="00626FBB">
        <w:rPr>
          <w:color w:val="000000"/>
          <w:bdr w:val="none" w:sz="0" w:space="0" w:color="auto" w:frame="1"/>
        </w:rPr>
        <w:t xml:space="preserve">:  The NPS issues this </w:t>
      </w:r>
      <w:r>
        <w:rPr>
          <w:color w:val="000000"/>
          <w:bdr w:val="none" w:sz="0" w:space="0" w:color="auto" w:frame="1"/>
        </w:rPr>
        <w:t xml:space="preserve">administrative </w:t>
      </w:r>
      <w:r w:rsidRPr="00626FBB">
        <w:rPr>
          <w:color w:val="000000"/>
          <w:bdr w:val="none" w:sz="0" w:space="0" w:color="auto" w:frame="1"/>
        </w:rPr>
        <w:t xml:space="preserve">order for the purposes of maintaining public health and safety during the COVID-19 pandemic emergency. </w:t>
      </w:r>
      <w:r w:rsidR="00CB475D" w:rsidRPr="00626FBB">
        <w:rPr>
          <w:color w:val="000000"/>
          <w:bdr w:val="none" w:sz="0" w:space="0" w:color="auto" w:frame="1"/>
        </w:rPr>
        <w:t xml:space="preserve">This order is consistent with </w:t>
      </w:r>
      <w:r w:rsidR="00CB475D">
        <w:rPr>
          <w:color w:val="000000"/>
          <w:bdr w:val="none" w:sz="0" w:space="0" w:color="auto" w:frame="1"/>
        </w:rPr>
        <w:t xml:space="preserve">Executive Order 13991, Protecting the Federal Workforce and Requiring Mask-Wearing. </w:t>
      </w:r>
    </w:p>
    <w:p w14:paraId="23C94B79" w14:textId="07D50D2B" w:rsidR="00E26F07" w:rsidRDefault="00E26F07" w:rsidP="00CB475D">
      <w:pPr>
        <w:shd w:val="clear" w:color="auto" w:fill="FFFFFF"/>
        <w:textAlignment w:val="baseline"/>
        <w:rPr>
          <w:color w:val="201F1E"/>
          <w:bdr w:val="none" w:sz="0" w:space="0" w:color="auto" w:frame="1"/>
        </w:rPr>
      </w:pPr>
    </w:p>
    <w:p w14:paraId="6E969D67" w14:textId="77777777" w:rsidR="00CB475D" w:rsidRDefault="00CB475D" w:rsidP="00CB475D">
      <w:pPr>
        <w:pStyle w:val="ListParagraph"/>
        <w:shd w:val="clear" w:color="auto" w:fill="FFFFFF"/>
        <w:ind w:left="0"/>
        <w:textAlignment w:val="baseline"/>
        <w:rPr>
          <w:rFonts w:ascii="Times New Roman" w:hAnsi="Times New Roman"/>
          <w:color w:val="201F1E"/>
          <w:sz w:val="24"/>
          <w:szCs w:val="24"/>
          <w:bdr w:val="none" w:sz="0" w:space="0" w:color="auto" w:frame="1"/>
        </w:rPr>
      </w:pPr>
      <w:r w:rsidRPr="00977A1C">
        <w:rPr>
          <w:rFonts w:ascii="Times New Roman" w:hAnsi="Times New Roman"/>
          <w:color w:val="201F1E"/>
          <w:sz w:val="24"/>
          <w:szCs w:val="24"/>
          <w:bdr w:val="none" w:sz="0" w:space="0" w:color="auto" w:frame="1"/>
        </w:rPr>
        <w:t>These directives require the NPS to take the actions identified</w:t>
      </w:r>
      <w:r>
        <w:rPr>
          <w:rFonts w:ascii="Times New Roman" w:hAnsi="Times New Roman"/>
          <w:color w:val="201F1E"/>
          <w:sz w:val="24"/>
          <w:szCs w:val="24"/>
          <w:bdr w:val="none" w:sz="0" w:space="0" w:color="auto" w:frame="1"/>
        </w:rPr>
        <w:t xml:space="preserve">, </w:t>
      </w:r>
      <w:r w:rsidRPr="00EE5637">
        <w:rPr>
          <w:rFonts w:ascii="Times New Roman" w:hAnsi="Times New Roman"/>
          <w:color w:val="201F1E"/>
          <w:sz w:val="24"/>
          <w:szCs w:val="24"/>
          <w:bdr w:val="none" w:sz="0" w:space="0" w:color="auto" w:frame="1"/>
        </w:rPr>
        <w:t>as appropriate and consistent with applicable law, to require compliance with Centers for Disease Control and Prevention</w:t>
      </w:r>
      <w:r>
        <w:rPr>
          <w:rFonts w:ascii="Times New Roman" w:hAnsi="Times New Roman"/>
          <w:color w:val="201F1E"/>
          <w:sz w:val="24"/>
          <w:szCs w:val="24"/>
          <w:bdr w:val="none" w:sz="0" w:space="0" w:color="auto" w:frame="1"/>
        </w:rPr>
        <w:t xml:space="preserve"> </w:t>
      </w:r>
      <w:r w:rsidRPr="00EE5637">
        <w:rPr>
          <w:rFonts w:ascii="Times New Roman" w:hAnsi="Times New Roman"/>
          <w:color w:val="201F1E"/>
          <w:sz w:val="24"/>
          <w:szCs w:val="24"/>
          <w:bdr w:val="none" w:sz="0" w:space="0" w:color="auto" w:frame="1"/>
        </w:rPr>
        <w:t xml:space="preserve">guidelines with respect to wearing masks, maintaining physical distance, and other public health </w:t>
      </w:r>
      <w:r w:rsidRPr="00EE5637">
        <w:rPr>
          <w:rFonts w:ascii="Times New Roman" w:hAnsi="Times New Roman"/>
          <w:color w:val="201F1E"/>
          <w:sz w:val="24"/>
          <w:szCs w:val="24"/>
          <w:bdr w:val="none" w:sz="0" w:space="0" w:color="auto" w:frame="1"/>
        </w:rPr>
        <w:lastRenderedPageBreak/>
        <w:t>measures by: on-duty or on-site Federal employees; on-site Federal contractors; and all persons in Federal buildings or on Federal lands</w:t>
      </w:r>
      <w:r>
        <w:rPr>
          <w:rFonts w:ascii="Times New Roman" w:hAnsi="Times New Roman"/>
          <w:color w:val="201F1E"/>
          <w:sz w:val="24"/>
          <w:szCs w:val="24"/>
          <w:bdr w:val="none" w:sz="0" w:space="0" w:color="auto" w:frame="1"/>
        </w:rPr>
        <w:t>.</w:t>
      </w:r>
    </w:p>
    <w:p w14:paraId="23217613" w14:textId="77777777" w:rsidR="00CB475D" w:rsidRPr="00EE5637" w:rsidRDefault="00CB475D" w:rsidP="00CB475D">
      <w:pPr>
        <w:shd w:val="clear" w:color="auto" w:fill="FFFFFF"/>
        <w:textAlignment w:val="baseline"/>
        <w:rPr>
          <w:color w:val="201F1E"/>
          <w:bdr w:val="none" w:sz="0" w:space="0" w:color="auto" w:frame="1"/>
        </w:rPr>
      </w:pPr>
      <w:r w:rsidRPr="00EE5637">
        <w:rPr>
          <w:color w:val="201F1E"/>
          <w:bdr w:val="none" w:sz="0" w:space="0" w:color="auto" w:frame="1"/>
        </w:rPr>
        <w:t>In addition to physical distancing and hand washing, masks are a critical step to help prevent people from getting and spreading COVID-19. When you wear a mask, you protect others as well as yourself.</w:t>
      </w:r>
    </w:p>
    <w:p w14:paraId="55BB81E8" w14:textId="77777777" w:rsidR="00CB475D" w:rsidRDefault="00CB475D" w:rsidP="00CB475D">
      <w:pPr>
        <w:shd w:val="clear" w:color="auto" w:fill="FFFFFF"/>
        <w:textAlignment w:val="baseline"/>
        <w:rPr>
          <w:color w:val="201F1E"/>
          <w:bdr w:val="none" w:sz="0" w:space="0" w:color="auto" w:frame="1"/>
        </w:rPr>
      </w:pPr>
    </w:p>
    <w:p w14:paraId="1573744E" w14:textId="77777777" w:rsidR="00CB475D" w:rsidRPr="00EE5637" w:rsidRDefault="00CB475D" w:rsidP="00CB475D">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COVID-19 spreads mainly from person to person through respiratory droplets. Masks are a simple barrier to help prevent respiratory droplets from reaching others.</w:t>
      </w:r>
    </w:p>
    <w:p w14:paraId="094191B5" w14:textId="77777777" w:rsidR="00CB475D" w:rsidRPr="00EE5637" w:rsidRDefault="00CB475D" w:rsidP="00CB475D">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Masks can prevent the spread of the disease even when the wearer is not sick. This is because several studies have found that people with COVID-19 who never develop symptoms (asymptomatic) and those who are not yet showing symptoms (pre-symptomatic) can still spread the virus to other people.</w:t>
      </w:r>
    </w:p>
    <w:p w14:paraId="337F772A" w14:textId="77777777" w:rsidR="00CB475D" w:rsidRPr="00EE5637" w:rsidRDefault="00CB475D" w:rsidP="00CB475D">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Masks may not be necessary when you are outside by yourself away from others, or with other people who live in your household.</w:t>
      </w:r>
    </w:p>
    <w:p w14:paraId="3C0B58C1" w14:textId="77777777" w:rsidR="00CB475D" w:rsidRPr="00EE5637" w:rsidRDefault="00CB475D" w:rsidP="00CB475D">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It is especially important to wear a mask indoors with people you do not live with and when you are unable to stay at least 6 feet apart because COVID-19 spreads mainly among people who are in close contact with one another.</w:t>
      </w:r>
    </w:p>
    <w:p w14:paraId="548AA5D0" w14:textId="77777777" w:rsidR="00E26F07" w:rsidRPr="00977A1C" w:rsidRDefault="00E26F07" w:rsidP="00E26F07">
      <w:pPr>
        <w:pStyle w:val="ListParagraph"/>
        <w:shd w:val="clear" w:color="auto" w:fill="FFFFFF"/>
        <w:textAlignment w:val="baseline"/>
        <w:rPr>
          <w:rFonts w:ascii="Times New Roman" w:hAnsi="Times New Roman"/>
          <w:color w:val="201F1E"/>
          <w:sz w:val="24"/>
          <w:szCs w:val="24"/>
          <w:bdr w:val="none" w:sz="0" w:space="0" w:color="auto" w:frame="1"/>
        </w:rPr>
      </w:pPr>
    </w:p>
    <w:p w14:paraId="3E263F0A" w14:textId="0D4F0EBC" w:rsidR="00853394" w:rsidRDefault="00853394" w:rsidP="00853394">
      <w:r w:rsidRPr="00626FBB">
        <w:t xml:space="preserve">This </w:t>
      </w:r>
      <w:r>
        <w:t xml:space="preserve">order </w:t>
      </w:r>
      <w:r w:rsidRPr="00626FBB">
        <w:t xml:space="preserve">is effective immediately and will </w:t>
      </w:r>
      <w:r>
        <w:t>remain in effect until further notice</w:t>
      </w:r>
      <w:r w:rsidRPr="00626FBB">
        <w:t>.</w:t>
      </w:r>
      <w:r>
        <w:t xml:space="preserve"> The effectiveness of this order will be assessed on an ongoing basis, and the order will be modified or rescinded when conditions warrant. </w:t>
      </w:r>
    </w:p>
    <w:p w14:paraId="5C4D3953" w14:textId="2D2A183B" w:rsidR="00853394" w:rsidRPr="00626FBB" w:rsidRDefault="00F67B7D" w:rsidP="00853394">
      <w:r>
        <w:rPr>
          <w:noProof/>
        </w:rPr>
        <w:drawing>
          <wp:anchor distT="0" distB="0" distL="114300" distR="114300" simplePos="0" relativeHeight="251658752" behindDoc="1" locked="0" layoutInCell="1" allowOverlap="1" wp14:anchorId="227D9C9C" wp14:editId="7C2CA7B1">
            <wp:simplePos x="0" y="0"/>
            <wp:positionH relativeFrom="column">
              <wp:posOffset>1105786</wp:posOffset>
            </wp:positionH>
            <wp:positionV relativeFrom="paragraph">
              <wp:posOffset>103963</wp:posOffset>
            </wp:positionV>
            <wp:extent cx="1314208" cy="59542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035" cy="600329"/>
                    </a:xfrm>
                    <a:prstGeom prst="rect">
                      <a:avLst/>
                    </a:prstGeom>
                  </pic:spPr>
                </pic:pic>
              </a:graphicData>
            </a:graphic>
            <wp14:sizeRelH relativeFrom="margin">
              <wp14:pctWidth>0</wp14:pctWidth>
            </wp14:sizeRelH>
            <wp14:sizeRelV relativeFrom="margin">
              <wp14:pctHeight>0</wp14:pctHeight>
            </wp14:sizeRelV>
          </wp:anchor>
        </w:drawing>
      </w:r>
    </w:p>
    <w:p w14:paraId="199D0510" w14:textId="32EAD400" w:rsidR="00853394" w:rsidRPr="00626FBB" w:rsidRDefault="00853394" w:rsidP="00853394"/>
    <w:p w14:paraId="37D7FD79" w14:textId="72B06326" w:rsidR="00853394" w:rsidRDefault="00F67B7D" w:rsidP="00F67B7D">
      <w:pPr>
        <w:tabs>
          <w:tab w:val="left" w:pos="5894"/>
        </w:tabs>
      </w:pPr>
      <w:r>
        <w:tab/>
        <w:t>2/5/2021</w:t>
      </w:r>
    </w:p>
    <w:p w14:paraId="7423C972" w14:textId="77777777" w:rsidR="00853394" w:rsidRPr="00626FBB" w:rsidRDefault="00853394" w:rsidP="00853394">
      <w:r w:rsidRPr="00626FBB">
        <w:t xml:space="preserve">Approval:   ______________________________          </w:t>
      </w:r>
      <w:r>
        <w:tab/>
      </w:r>
      <w:r w:rsidRPr="00626FBB">
        <w:t>_____________</w:t>
      </w:r>
    </w:p>
    <w:p w14:paraId="1BF406FD" w14:textId="77777777" w:rsidR="00853394" w:rsidRPr="00626FBB" w:rsidRDefault="00853394" w:rsidP="00853394">
      <w:r w:rsidRPr="00626FBB">
        <w:tab/>
        <w:t xml:space="preserve">       Superintendent </w:t>
      </w:r>
      <w:r>
        <w:tab/>
      </w:r>
      <w:r>
        <w:tab/>
      </w:r>
      <w:r>
        <w:tab/>
      </w:r>
      <w:r>
        <w:tab/>
      </w:r>
      <w:r>
        <w:tab/>
        <w:t>Date</w:t>
      </w:r>
    </w:p>
    <w:p w14:paraId="7BBCD306" w14:textId="77777777" w:rsidR="00C0044A" w:rsidRDefault="00C0044A" w:rsidP="0085339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sectPr w:rsidR="00C0044A" w:rsidSect="00CE2A5F">
      <w:headerReference w:type="even" r:id="rId12"/>
      <w:headerReference w:type="default" r:id="rId13"/>
      <w:type w:val="continuous"/>
      <w:pgSz w:w="12240" w:h="15840"/>
      <w:pgMar w:top="99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6D0A" w14:textId="77777777" w:rsidR="00F24B97" w:rsidRDefault="00F24B97">
      <w:r>
        <w:separator/>
      </w:r>
    </w:p>
  </w:endnote>
  <w:endnote w:type="continuationSeparator" w:id="0">
    <w:p w14:paraId="7FD1B23F" w14:textId="77777777" w:rsidR="00F24B97" w:rsidRDefault="00F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B41D" w14:textId="77777777" w:rsidR="00F24B97" w:rsidRDefault="00F24B97">
      <w:r>
        <w:separator/>
      </w:r>
    </w:p>
  </w:footnote>
  <w:footnote w:type="continuationSeparator" w:id="0">
    <w:p w14:paraId="0546702B" w14:textId="77777777" w:rsidR="00F24B97" w:rsidRDefault="00F2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8218" w14:textId="77777777" w:rsidR="00651BCF" w:rsidRDefault="00651BCF"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DB10F" w14:textId="77777777" w:rsidR="00651BCF" w:rsidRDefault="00651BCF" w:rsidP="00E42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6D98" w14:textId="77777777" w:rsidR="00651BCF" w:rsidRDefault="00651BCF"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311E8E" w14:textId="77777777" w:rsidR="00651BCF" w:rsidRDefault="00651BCF" w:rsidP="00E42B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25C3F"/>
    <w:multiLevelType w:val="hybridMultilevel"/>
    <w:tmpl w:val="543A99C4"/>
    <w:lvl w:ilvl="0" w:tplc="EA2890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B4E4C"/>
    <w:multiLevelType w:val="hybridMultilevel"/>
    <w:tmpl w:val="1FB81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20368"/>
    <w:multiLevelType w:val="hybridMultilevel"/>
    <w:tmpl w:val="C2B0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9342E"/>
    <w:multiLevelType w:val="hybridMultilevel"/>
    <w:tmpl w:val="1C7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61037"/>
    <w:multiLevelType w:val="multilevel"/>
    <w:tmpl w:val="7D6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96ECF"/>
    <w:multiLevelType w:val="hybridMultilevel"/>
    <w:tmpl w:val="7618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228B3"/>
    <w:multiLevelType w:val="hybridMultilevel"/>
    <w:tmpl w:val="42C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26B13"/>
    <w:multiLevelType w:val="hybridMultilevel"/>
    <w:tmpl w:val="31C22DC8"/>
    <w:lvl w:ilvl="0" w:tplc="9A08A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970D1B"/>
    <w:multiLevelType w:val="hybridMultilevel"/>
    <w:tmpl w:val="BD6C6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F3"/>
    <w:rsid w:val="00050E52"/>
    <w:rsid w:val="00062ED5"/>
    <w:rsid w:val="00072CC5"/>
    <w:rsid w:val="00092DAA"/>
    <w:rsid w:val="000A2FB0"/>
    <w:rsid w:val="000B216F"/>
    <w:rsid w:val="000D295A"/>
    <w:rsid w:val="000D3922"/>
    <w:rsid w:val="000D58FF"/>
    <w:rsid w:val="00103E25"/>
    <w:rsid w:val="00113D70"/>
    <w:rsid w:val="00122AEE"/>
    <w:rsid w:val="0016639F"/>
    <w:rsid w:val="00170B88"/>
    <w:rsid w:val="001C0DB3"/>
    <w:rsid w:val="001D30BF"/>
    <w:rsid w:val="001D664A"/>
    <w:rsid w:val="001F595F"/>
    <w:rsid w:val="00210546"/>
    <w:rsid w:val="002144AB"/>
    <w:rsid w:val="00257028"/>
    <w:rsid w:val="00260288"/>
    <w:rsid w:val="0027617D"/>
    <w:rsid w:val="00280C06"/>
    <w:rsid w:val="00283B69"/>
    <w:rsid w:val="00291892"/>
    <w:rsid w:val="00291B81"/>
    <w:rsid w:val="00295DCE"/>
    <w:rsid w:val="002A1439"/>
    <w:rsid w:val="002A34E6"/>
    <w:rsid w:val="002F0FFE"/>
    <w:rsid w:val="003217D8"/>
    <w:rsid w:val="00367EC9"/>
    <w:rsid w:val="00373387"/>
    <w:rsid w:val="0038212B"/>
    <w:rsid w:val="0039086A"/>
    <w:rsid w:val="003E0781"/>
    <w:rsid w:val="00404EBE"/>
    <w:rsid w:val="004075BA"/>
    <w:rsid w:val="004104D3"/>
    <w:rsid w:val="00410CB5"/>
    <w:rsid w:val="00434233"/>
    <w:rsid w:val="00435941"/>
    <w:rsid w:val="004610E4"/>
    <w:rsid w:val="004B272E"/>
    <w:rsid w:val="004B2939"/>
    <w:rsid w:val="004C3FE4"/>
    <w:rsid w:val="004E5140"/>
    <w:rsid w:val="00503D8E"/>
    <w:rsid w:val="00527479"/>
    <w:rsid w:val="00535972"/>
    <w:rsid w:val="00544672"/>
    <w:rsid w:val="00561501"/>
    <w:rsid w:val="00572ACC"/>
    <w:rsid w:val="005C1E36"/>
    <w:rsid w:val="005D51C6"/>
    <w:rsid w:val="005E7C4C"/>
    <w:rsid w:val="005F16A5"/>
    <w:rsid w:val="00611E37"/>
    <w:rsid w:val="00617C95"/>
    <w:rsid w:val="00642E41"/>
    <w:rsid w:val="00646D1C"/>
    <w:rsid w:val="00651BCF"/>
    <w:rsid w:val="006652D7"/>
    <w:rsid w:val="00676301"/>
    <w:rsid w:val="00682A26"/>
    <w:rsid w:val="00686FEB"/>
    <w:rsid w:val="006908B3"/>
    <w:rsid w:val="006A2C29"/>
    <w:rsid w:val="006B5099"/>
    <w:rsid w:val="006C3AEA"/>
    <w:rsid w:val="006D227C"/>
    <w:rsid w:val="006F151E"/>
    <w:rsid w:val="0070467A"/>
    <w:rsid w:val="007345C0"/>
    <w:rsid w:val="00743A98"/>
    <w:rsid w:val="00757D79"/>
    <w:rsid w:val="00787E0B"/>
    <w:rsid w:val="007F68C3"/>
    <w:rsid w:val="00814631"/>
    <w:rsid w:val="0082091D"/>
    <w:rsid w:val="00853394"/>
    <w:rsid w:val="00883EC2"/>
    <w:rsid w:val="00887FDB"/>
    <w:rsid w:val="0090517E"/>
    <w:rsid w:val="00907CC2"/>
    <w:rsid w:val="00915273"/>
    <w:rsid w:val="009167BD"/>
    <w:rsid w:val="00945929"/>
    <w:rsid w:val="00962D11"/>
    <w:rsid w:val="00983308"/>
    <w:rsid w:val="00985DF9"/>
    <w:rsid w:val="009861EA"/>
    <w:rsid w:val="009942E2"/>
    <w:rsid w:val="009B1231"/>
    <w:rsid w:val="009E753D"/>
    <w:rsid w:val="009F4E7D"/>
    <w:rsid w:val="009F50DE"/>
    <w:rsid w:val="00A100BA"/>
    <w:rsid w:val="00A241B2"/>
    <w:rsid w:val="00A52453"/>
    <w:rsid w:val="00A572A1"/>
    <w:rsid w:val="00A64978"/>
    <w:rsid w:val="00AB32BF"/>
    <w:rsid w:val="00AE4333"/>
    <w:rsid w:val="00B670F3"/>
    <w:rsid w:val="00B81F3E"/>
    <w:rsid w:val="00B90A1A"/>
    <w:rsid w:val="00B952B1"/>
    <w:rsid w:val="00BB2A48"/>
    <w:rsid w:val="00BC33EB"/>
    <w:rsid w:val="00BD7D80"/>
    <w:rsid w:val="00BE219B"/>
    <w:rsid w:val="00BE7049"/>
    <w:rsid w:val="00BF2D8A"/>
    <w:rsid w:val="00C0044A"/>
    <w:rsid w:val="00C02355"/>
    <w:rsid w:val="00C251E5"/>
    <w:rsid w:val="00C45FA7"/>
    <w:rsid w:val="00C51052"/>
    <w:rsid w:val="00C52FE1"/>
    <w:rsid w:val="00CB087B"/>
    <w:rsid w:val="00CB244F"/>
    <w:rsid w:val="00CB475D"/>
    <w:rsid w:val="00CE2A5F"/>
    <w:rsid w:val="00D030A6"/>
    <w:rsid w:val="00D0514A"/>
    <w:rsid w:val="00D14C4E"/>
    <w:rsid w:val="00D24193"/>
    <w:rsid w:val="00D74868"/>
    <w:rsid w:val="00DA129B"/>
    <w:rsid w:val="00DA2323"/>
    <w:rsid w:val="00DB0F9A"/>
    <w:rsid w:val="00DB19CB"/>
    <w:rsid w:val="00DB4D7C"/>
    <w:rsid w:val="00DE3B10"/>
    <w:rsid w:val="00E0753A"/>
    <w:rsid w:val="00E26F07"/>
    <w:rsid w:val="00E27804"/>
    <w:rsid w:val="00E415EE"/>
    <w:rsid w:val="00E42B63"/>
    <w:rsid w:val="00E44158"/>
    <w:rsid w:val="00E46A04"/>
    <w:rsid w:val="00E86583"/>
    <w:rsid w:val="00EA22D6"/>
    <w:rsid w:val="00EE2145"/>
    <w:rsid w:val="00EF4AA5"/>
    <w:rsid w:val="00EF4C5D"/>
    <w:rsid w:val="00F03984"/>
    <w:rsid w:val="00F052D3"/>
    <w:rsid w:val="00F24B97"/>
    <w:rsid w:val="00F42BDD"/>
    <w:rsid w:val="00F51A36"/>
    <w:rsid w:val="00F62163"/>
    <w:rsid w:val="00F67B7D"/>
    <w:rsid w:val="00F70DF0"/>
    <w:rsid w:val="00F83BA4"/>
    <w:rsid w:val="00F86A29"/>
    <w:rsid w:val="00FD5A28"/>
    <w:rsid w:val="00FD615C"/>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3562BD0"/>
  <w15:chartTrackingRefBased/>
  <w15:docId w15:val="{F2B5AFA5-AEAC-4290-82EB-6ECB2DD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43A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2BD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C5D"/>
    <w:rPr>
      <w:color w:val="0000FF"/>
      <w:u w:val="single"/>
    </w:rPr>
  </w:style>
  <w:style w:type="paragraph" w:styleId="BodyTextIndent">
    <w:name w:val="Body Text Indent"/>
    <w:basedOn w:val="Normal"/>
    <w:rsid w:val="00F42BDD"/>
    <w:pPr>
      <w:ind w:left="1440" w:hanging="1440"/>
    </w:pPr>
    <w:rPr>
      <w:szCs w:val="20"/>
    </w:rPr>
  </w:style>
  <w:style w:type="paragraph" w:styleId="NormalWeb">
    <w:name w:val="Normal (Web)"/>
    <w:basedOn w:val="Normal"/>
    <w:rsid w:val="009E753D"/>
    <w:pPr>
      <w:spacing w:before="100" w:beforeAutospacing="1" w:after="100" w:afterAutospacing="1"/>
    </w:pPr>
    <w:rPr>
      <w:color w:val="000000"/>
    </w:rPr>
  </w:style>
  <w:style w:type="paragraph" w:styleId="Header">
    <w:name w:val="header"/>
    <w:basedOn w:val="Normal"/>
    <w:rsid w:val="00E42B63"/>
    <w:pPr>
      <w:tabs>
        <w:tab w:val="center" w:pos="4320"/>
        <w:tab w:val="right" w:pos="8640"/>
      </w:tabs>
    </w:pPr>
  </w:style>
  <w:style w:type="character" w:styleId="PageNumber">
    <w:name w:val="page number"/>
    <w:basedOn w:val="DefaultParagraphFont"/>
    <w:rsid w:val="00E42B63"/>
  </w:style>
  <w:style w:type="paragraph" w:styleId="BodyText">
    <w:name w:val="Body Text"/>
    <w:basedOn w:val="Normal"/>
    <w:rsid w:val="00743A98"/>
    <w:pPr>
      <w:spacing w:after="120"/>
    </w:pPr>
  </w:style>
  <w:style w:type="paragraph" w:styleId="ListParagraph">
    <w:name w:val="List Paragraph"/>
    <w:basedOn w:val="Normal"/>
    <w:uiPriority w:val="34"/>
    <w:qFormat/>
    <w:rsid w:val="0085339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4" ma:contentTypeDescription="Create a new document." ma:contentTypeScope="" ma:versionID="dfd68654f8e71cef2bd989bb75cbdd0d">
  <xsd:schema xmlns:xsd="http://www.w3.org/2001/XMLSchema" xmlns:xs="http://www.w3.org/2001/XMLSchema" xmlns:p="http://schemas.microsoft.com/office/2006/metadata/properties" xmlns:ns2="5a6e7b71-6add-43b0-b968-08860c0e1397" xmlns:ns3="776703c0-f160-4e19-a163-f7e5c99cd31e" targetNamespace="http://schemas.microsoft.com/office/2006/metadata/properties" ma:root="true" ma:fieldsID="a35cfda0ff4f8f4ae18a210708ec0fd1" ns2:_="" ns3:_="">
    <xsd:import namespace="5a6e7b71-6add-43b0-b968-08860c0e1397"/>
    <xsd:import namespace="776703c0-f160-4e19-a163-f7e5c99cd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BF399-E4C5-4E48-BB57-AFEE295976FE}">
  <ds:schemaRefs>
    <ds:schemaRef ds:uri="http://schemas.microsoft.com/sharepoint/v3/contenttype/forms"/>
  </ds:schemaRefs>
</ds:datastoreItem>
</file>

<file path=customXml/itemProps2.xml><?xml version="1.0" encoding="utf-8"?>
<ds:datastoreItem xmlns:ds="http://schemas.openxmlformats.org/officeDocument/2006/customXml" ds:itemID="{049E6926-94B8-479C-8F88-0EA2C514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e7b71-6add-43b0-b968-08860c0e1397"/>
    <ds:schemaRef ds:uri="776703c0-f160-4e19-a163-f7e5c99c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0CB19-C5DC-4EF9-A5DD-F56FF4749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DempseyD</dc:creator>
  <cp:keywords/>
  <dc:description/>
  <cp:lastModifiedBy>Leatherman, Thomas C</cp:lastModifiedBy>
  <cp:revision>4</cp:revision>
  <cp:lastPrinted>2014-05-08T15:09:00Z</cp:lastPrinted>
  <dcterms:created xsi:type="dcterms:W3CDTF">2021-02-05T18:25:00Z</dcterms:created>
  <dcterms:modified xsi:type="dcterms:W3CDTF">2021-02-05T18:44:00Z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