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179EA487" w:rsidR="00DD34AA" w:rsidRPr="002436BA" w:rsidRDefault="00113174"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sidR="0088415C">
        <w:rPr>
          <w:rFonts w:ascii="Arial" w:hAnsi="Arial" w:cs="Arial"/>
          <w:sz w:val="18"/>
          <w:szCs w:val="18"/>
        </w:rPr>
        <w:t xml:space="preserve">$75.00 </w:t>
      </w:r>
      <w:r w:rsidRPr="00B84C63">
        <w:rPr>
          <w:rFonts w:ascii="Arial" w:hAnsi="Arial" w:cs="Arial"/>
          <w:sz w:val="18"/>
          <w:szCs w:val="18"/>
        </w:rPr>
        <w:t>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113174"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113174"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113174"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113174"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11317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113174"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113174"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11317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113174"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113174"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11317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113174"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113174"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11317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113174"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113174"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11317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113174"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113174"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113174"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113174"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113174"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113174"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113174"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113174"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113174"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113174"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113174"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113174"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113174"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113174"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113174" w:rsidP="00F54D31">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113174"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113174"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113174"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113174"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113174"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113174"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113174"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113174"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113174"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113174"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113174"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113174"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113174"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113174"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113174"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113174"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113174"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113174"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113174"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113174"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113174"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11317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113174"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113174"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113174" w:rsidP="004C5EA4">
      <w:pPr>
        <w:pStyle w:val="Heading2"/>
      </w:pPr>
      <w:r w:rsidRPr="003A4648">
        <w:t>Road Use</w:t>
      </w:r>
      <w:r>
        <w:t xml:space="preserve"> Shots</w:t>
      </w:r>
    </w:p>
    <w:p w14:paraId="44AA1F21" w14:textId="1DE730B4" w:rsidR="004C5EA4" w:rsidRPr="004C5EA4" w:rsidRDefault="00113174"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113174"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113174"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113174"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113174"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113174"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113174"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113174"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113174"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113174"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113174"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113174"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113174"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113174"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113174"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113174"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113174"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113174"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 xml:space="preserve">Camera car, shot maker, or process </w:t>
            </w:r>
            <w:proofErr w:type="gramStart"/>
            <w:r>
              <w:rPr>
                <w:rFonts w:ascii="Arial" w:hAnsi="Arial" w:cs="Arial"/>
              </w:rPr>
              <w:t>trailer</w:t>
            </w:r>
            <w:proofErr w:type="gramEnd"/>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113174" w:rsidP="0011734D">
      <w:pPr>
        <w:pStyle w:val="Heading1"/>
        <w:rPr>
          <w:b/>
          <w:bCs/>
        </w:rPr>
      </w:pPr>
      <w:r>
        <w:rPr>
          <w:b/>
          <w:bCs/>
        </w:rPr>
        <w:lastRenderedPageBreak/>
        <w:t>Operational Information</w:t>
      </w:r>
    </w:p>
    <w:p w14:paraId="72B57758" w14:textId="0AB0F2CF" w:rsidR="00FC5BEB" w:rsidRDefault="00113174"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113174"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113174" w:rsidP="00650A6A">
      <w:pPr>
        <w:pStyle w:val="Heading1"/>
        <w:rPr>
          <w:b/>
          <w:bCs/>
        </w:rPr>
      </w:pPr>
      <w:r>
        <w:rPr>
          <w:b/>
          <w:bCs/>
        </w:rPr>
        <w:t>Involvement of Minors</w:t>
      </w:r>
    </w:p>
    <w:p w14:paraId="79593196" w14:textId="6B09F9A8" w:rsidR="00650A6A" w:rsidRPr="004C5EA4" w:rsidRDefault="00113174"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113174"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113174"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113174" w:rsidP="00EC6450">
      <w:pPr>
        <w:pStyle w:val="Heading1"/>
        <w:rPr>
          <w:b/>
          <w:bCs/>
        </w:rPr>
      </w:pPr>
      <w:r>
        <w:rPr>
          <w:b/>
          <w:bCs/>
        </w:rPr>
        <w:t>Livestock or Trained Animals</w:t>
      </w:r>
    </w:p>
    <w:p w14:paraId="1C6C6CF0" w14:textId="16E44800" w:rsidR="00EC6450" w:rsidRPr="004C5EA4" w:rsidRDefault="00113174"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113174"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113174"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113174" w:rsidP="00AA2E76">
      <w:pPr>
        <w:pStyle w:val="Heading1"/>
        <w:rPr>
          <w:b/>
          <w:bCs/>
        </w:rPr>
      </w:pPr>
      <w:r>
        <w:rPr>
          <w:b/>
          <w:bCs/>
        </w:rPr>
        <w:t>Aircraft</w:t>
      </w:r>
    </w:p>
    <w:p w14:paraId="1CFFE182" w14:textId="064AD4BD" w:rsidR="001D69C0" w:rsidRDefault="00113174"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113174"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113174"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113174"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113174"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113174" w:rsidP="00121D4C">
      <w:pPr>
        <w:pStyle w:val="Heading1"/>
        <w:rPr>
          <w:b/>
          <w:bCs/>
        </w:rPr>
      </w:pPr>
      <w:r>
        <w:rPr>
          <w:b/>
          <w:bCs/>
        </w:rPr>
        <w:t>Special Effects</w:t>
      </w:r>
    </w:p>
    <w:p w14:paraId="529F8794" w14:textId="2B308FB9" w:rsidR="00121D4C" w:rsidRDefault="00113174"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113174" w:rsidP="00F54D31">
            <w:pPr>
              <w:widowControl/>
              <w:rPr>
                <w:rFonts w:ascii="Arial" w:hAnsi="Arial" w:cs="Arial"/>
              </w:rPr>
            </w:pPr>
            <w:r>
              <w:rPr>
                <w:rFonts w:ascii="Arial" w:hAnsi="Arial" w:cs="Arial"/>
                <w:bCs w:val="0"/>
              </w:rPr>
              <w:t xml:space="preserve">Description of special effects to be </w:t>
            </w:r>
            <w:proofErr w:type="gramStart"/>
            <w:r>
              <w:rPr>
                <w:rFonts w:ascii="Arial" w:hAnsi="Arial" w:cs="Arial"/>
                <w:bCs w:val="0"/>
              </w:rPr>
              <w:t>used</w:t>
            </w:r>
            <w:proofErr w:type="gramEnd"/>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113174"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113174"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113174"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113174"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113174"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113174"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113174"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113174"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113174"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113174"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113174"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113174"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113174"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113174"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113174"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113174" w:rsidP="00CC73EA">
      <w:pPr>
        <w:rPr>
          <w:rFonts w:ascii="Arial" w:hAnsi="Arial" w:cs="Arial"/>
          <w:i/>
          <w:sz w:val="18"/>
          <w:szCs w:val="18"/>
        </w:rPr>
      </w:pPr>
      <w:r w:rsidRPr="00392AC2">
        <w:rPr>
          <w:rFonts w:ascii="Arial" w:hAnsi="Arial" w:cs="Arial"/>
          <w:i/>
          <w:sz w:val="18"/>
          <w:szCs w:val="18"/>
        </w:rPr>
        <w:t xml:space="preserve">When answering “Yes” to any of the following questions, provide additional information using additional pages, as </w:t>
      </w:r>
      <w:proofErr w:type="gramStart"/>
      <w:r w:rsidRPr="00392AC2">
        <w:rPr>
          <w:rFonts w:ascii="Arial" w:hAnsi="Arial" w:cs="Arial"/>
          <w:i/>
          <w:sz w:val="18"/>
          <w:szCs w:val="18"/>
        </w:rPr>
        <w:t>necessary</w:t>
      </w:r>
      <w:proofErr w:type="gramEnd"/>
    </w:p>
    <w:p w14:paraId="5B5398CC" w14:textId="77777777" w:rsidR="00CC73EA" w:rsidRPr="00392AC2" w:rsidRDefault="00113174"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113174" w:rsidP="00CC73EA">
      <w:pPr>
        <w:contextualSpacing/>
        <w:rPr>
          <w:rFonts w:ascii="Arial" w:hAnsi="Arial" w:cs="Arial"/>
          <w:sz w:val="18"/>
          <w:szCs w:val="18"/>
        </w:rPr>
      </w:pPr>
      <w:r w:rsidRPr="00392AC2">
        <w:rPr>
          <w:rFonts w:ascii="Arial" w:hAnsi="Arial" w:cs="Arial"/>
          <w:sz w:val="18"/>
          <w:szCs w:val="18"/>
        </w:rPr>
        <w:t xml:space="preserve">Do you have, or are you applying for, a permit with another Federal, </w:t>
      </w:r>
      <w:proofErr w:type="gramStart"/>
      <w:r w:rsidRPr="00392AC2">
        <w:rPr>
          <w:rFonts w:ascii="Arial" w:hAnsi="Arial" w:cs="Arial"/>
          <w:sz w:val="18"/>
          <w:szCs w:val="18"/>
        </w:rPr>
        <w:t>state</w:t>
      </w:r>
      <w:proofErr w:type="gramEnd"/>
      <w:r w:rsidRPr="00392AC2">
        <w:rPr>
          <w:rFonts w:ascii="Arial" w:hAnsi="Arial" w:cs="Arial"/>
          <w:sz w:val="18"/>
          <w:szCs w:val="18"/>
        </w:rPr>
        <w:t xml:space="preserv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113174"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113174"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113174"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113174"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113174"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113174"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113174"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113174"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494606">
        <w:rPr>
          <w:rFonts w:ascii="Arial" w:hAnsi="Arial" w:cs="Arial"/>
        </w:rPr>
      </w:r>
      <w:r w:rsidR="00494606">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113174">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113174"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113174"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494606">
              <w:rPr>
                <w:rFonts w:ascii="Arial" w:hAnsi="Arial" w:cs="Arial"/>
              </w:rPr>
            </w:r>
            <w:r w:rsidR="00494606">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113174"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113174"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113174"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113174"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113174"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113174"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113174"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113174">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113174"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113174"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113174"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113174"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113174"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113174"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113174"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31C8CD63" w:rsidR="00253FE3" w:rsidRPr="009B3DFC" w:rsidRDefault="00113174" w:rsidP="00253FE3">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w:t>
      </w:r>
      <w:r w:rsidR="00F95A68">
        <w:rPr>
          <w:rFonts w:ascii="Arial" w:hAnsi="Arial" w:cs="Arial"/>
          <w:sz w:val="18"/>
          <w:szCs w:val="18"/>
        </w:rPr>
        <w:t xml:space="preserve">of a cashier’s check, money order, personal check.  Checks made payable to the </w:t>
      </w:r>
      <w:r w:rsidR="00F95A68">
        <w:rPr>
          <w:rFonts w:ascii="Arial" w:hAnsi="Arial" w:cs="Arial"/>
          <w:b/>
          <w:sz w:val="18"/>
          <w:szCs w:val="18"/>
          <w:u w:val="single"/>
        </w:rPr>
        <w:t>National Park Service and all funds must be in US Dollars</w:t>
      </w:r>
      <w:r w:rsidR="00F95A68">
        <w:rPr>
          <w:rFonts w:ascii="Arial" w:hAnsi="Arial" w:cs="Arial"/>
          <w:sz w:val="18"/>
          <w:szCs w:val="18"/>
        </w:rPr>
        <w:t xml:space="preserve"> to </w:t>
      </w:r>
      <w:r w:rsidR="00F95A68">
        <w:rPr>
          <w:rFonts w:ascii="Arial" w:hAnsi="Arial" w:cs="Arial"/>
          <w:sz w:val="18"/>
          <w:szCs w:val="18"/>
        </w:rPr>
        <w:t>Delaware Water Gap National Recreation Area, PO Box 2, Bushkill, PA  18324</w:t>
      </w:r>
      <w:r w:rsidR="00F95A68">
        <w:rPr>
          <w:rFonts w:ascii="Arial" w:hAnsi="Arial" w:cs="Arial"/>
          <w:sz w:val="18"/>
          <w:szCs w:val="18"/>
        </w:rPr>
        <w:t xml:space="preserve">.  Fees also may be paid making credit card arrangements in advance by contacting the Special Park Uses Office at 570-426-2440.  The application must be signed and dated </w:t>
      </w:r>
      <w:proofErr w:type="gramStart"/>
      <w:r w:rsidR="00F95A68">
        <w:rPr>
          <w:rFonts w:ascii="Arial" w:hAnsi="Arial" w:cs="Arial"/>
          <w:sz w:val="18"/>
          <w:szCs w:val="18"/>
        </w:rPr>
        <w:t>in order for</w:t>
      </w:r>
      <w:proofErr w:type="gramEnd"/>
      <w:r w:rsidR="00F95A68">
        <w:rPr>
          <w:rFonts w:ascii="Arial" w:hAnsi="Arial" w:cs="Arial"/>
          <w:sz w:val="18"/>
          <w:szCs w:val="18"/>
        </w:rPr>
        <w:t xml:space="preserve"> the application to be considered complete.</w:t>
      </w:r>
      <w:r w:rsidRPr="009B3DFC">
        <w:rPr>
          <w:rFonts w:ascii="Arial" w:hAnsi="Arial" w:cs="Arial"/>
          <w:sz w:val="18"/>
          <w:szCs w:val="18"/>
        </w:rPr>
        <w:t xml:space="preserv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113174"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113174"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113174"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113174"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113174"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113174"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113174"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113174"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113174"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113174"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113174"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w:t>
      </w:r>
      <w:proofErr w:type="gramStart"/>
      <w:r w:rsidRPr="009B3DFC">
        <w:rPr>
          <w:rFonts w:ascii="Arial" w:hAnsi="Arial" w:cs="Arial"/>
          <w:sz w:val="18"/>
          <w:szCs w:val="18"/>
        </w:rPr>
        <w:t>gather</w:t>
      </w:r>
      <w:proofErr w:type="gramEnd"/>
      <w:r w:rsidRPr="009B3DFC">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113174"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113174"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113174"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113174"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113174"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113174"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113174"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113174"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113174"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3174">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3174"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3174"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3174"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3174"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3174"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113174"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3174"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113174"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113174"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113174"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113174"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113174"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113174"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113174"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44ACE2B7" w:rsidR="00111BD8" w:rsidRPr="003A4758" w:rsidRDefault="0088415C"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Delaware Water Gap National Recreation Area</w:t>
          </w:r>
        </w:p>
        <w:p w14:paraId="6D098C7E" w14:textId="6147F1CF" w:rsidR="00111BD8" w:rsidRPr="003A4758" w:rsidRDefault="0088415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2</w:t>
          </w:r>
        </w:p>
        <w:p w14:paraId="225FBFA0" w14:textId="24A0B741" w:rsidR="00111BD8" w:rsidRPr="003A4758" w:rsidRDefault="0088415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Bushkill, PA  18324</w:t>
          </w:r>
        </w:p>
        <w:p w14:paraId="2D97FFF9" w14:textId="0E071DB5" w:rsidR="00111BD8" w:rsidRPr="002615D8" w:rsidRDefault="0088415C"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570-426-2440</w:t>
          </w:r>
        </w:p>
      </w:tc>
      <w:tc>
        <w:tcPr>
          <w:tcW w:w="3235" w:type="dxa"/>
        </w:tcPr>
        <w:p w14:paraId="3B43C3A2" w14:textId="721BC7A7" w:rsidR="00111BD8" w:rsidRDefault="00113174"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3"/>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0F7C3E"/>
    <w:rsid w:val="00101ED1"/>
    <w:rsid w:val="0010212A"/>
    <w:rsid w:val="00110DBE"/>
    <w:rsid w:val="001118E2"/>
    <w:rsid w:val="00111BD8"/>
    <w:rsid w:val="00113174"/>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145B7"/>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4606"/>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8415C"/>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95A68"/>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1974</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Zirwas, Deborah L</cp:lastModifiedBy>
  <cp:revision>2</cp:revision>
  <cp:lastPrinted>2015-06-04T18:12:00Z</cp:lastPrinted>
  <dcterms:created xsi:type="dcterms:W3CDTF">2025-01-07T19:30:00Z</dcterms:created>
  <dcterms:modified xsi:type="dcterms:W3CDTF">2025-01-07T19:30:00Z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